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8F1F" w14:textId="55FE029E" w:rsidR="00A223F5" w:rsidRPr="003E285A" w:rsidRDefault="00173773">
      <w:pPr>
        <w:jc w:val="center"/>
        <w:rPr>
          <w:rFonts w:ascii="Arial" w:eastAsia="Arial" w:hAnsi="Arial" w:cs="Arial"/>
          <w:b/>
          <w:sz w:val="48"/>
          <w:szCs w:val="48"/>
        </w:rPr>
      </w:pPr>
      <w:r>
        <w:rPr>
          <w:rFonts w:ascii="Arial" w:eastAsia="Arial" w:hAnsi="Arial" w:cs="Arial"/>
          <w:b/>
          <w:sz w:val="48"/>
          <w:szCs w:val="48"/>
        </w:rPr>
        <w:t>Chaperone</w:t>
      </w:r>
      <w:r w:rsidR="00E41DE7">
        <w:rPr>
          <w:rFonts w:ascii="Arial" w:eastAsia="Arial" w:hAnsi="Arial" w:cs="Arial"/>
          <w:b/>
          <w:sz w:val="48"/>
          <w:szCs w:val="48"/>
        </w:rPr>
        <w:t xml:space="preserve"> Policy</w:t>
      </w:r>
    </w:p>
    <w:p w14:paraId="0562696A" w14:textId="77777777" w:rsidR="00A223F5" w:rsidRPr="008278E7" w:rsidRDefault="00A223F5">
      <w:pPr>
        <w:rPr>
          <w:rFonts w:ascii="Arial" w:eastAsia="Arial" w:hAnsi="Arial" w:cs="Arial"/>
          <w:sz w:val="28"/>
          <w:szCs w:val="28"/>
        </w:rPr>
      </w:pPr>
    </w:p>
    <w:tbl>
      <w:tblPr>
        <w:tblStyle w:val="TableGrid"/>
        <w:tblW w:w="9067" w:type="dxa"/>
        <w:tblLook w:val="04A0" w:firstRow="1" w:lastRow="0" w:firstColumn="1" w:lastColumn="0" w:noHBand="0" w:noVBand="1"/>
      </w:tblPr>
      <w:tblGrid>
        <w:gridCol w:w="2263"/>
        <w:gridCol w:w="2268"/>
        <w:gridCol w:w="2268"/>
        <w:gridCol w:w="2268"/>
      </w:tblGrid>
      <w:tr w:rsidR="008520B6" w:rsidRPr="00D131DA" w14:paraId="48E65FF7" w14:textId="77777777" w:rsidTr="005E45BE">
        <w:tc>
          <w:tcPr>
            <w:tcW w:w="2264" w:type="dxa"/>
            <w:shd w:val="clear" w:color="auto" w:fill="4472C4" w:themeFill="accent1"/>
          </w:tcPr>
          <w:p w14:paraId="524D669C" w14:textId="2D1A3146" w:rsidR="008520B6" w:rsidRPr="00D131DA" w:rsidRDefault="00D131DA" w:rsidP="00CA4F4E">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Version</w:t>
            </w:r>
          </w:p>
        </w:tc>
        <w:tc>
          <w:tcPr>
            <w:tcW w:w="2267" w:type="dxa"/>
            <w:shd w:val="clear" w:color="auto" w:fill="4472C4" w:themeFill="accent1"/>
          </w:tcPr>
          <w:p w14:paraId="7E665518" w14:textId="270E9D89" w:rsidR="008520B6" w:rsidRPr="00D131DA" w:rsidRDefault="00D131DA" w:rsidP="00CA4F4E">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Edited by</w:t>
            </w:r>
          </w:p>
        </w:tc>
        <w:tc>
          <w:tcPr>
            <w:tcW w:w="2268" w:type="dxa"/>
            <w:shd w:val="clear" w:color="auto" w:fill="4472C4" w:themeFill="accent1"/>
          </w:tcPr>
          <w:p w14:paraId="36DB8589" w14:textId="487625D5" w:rsidR="008520B6" w:rsidRPr="00D131DA" w:rsidRDefault="00D131DA" w:rsidP="00CA4F4E">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Date issued</w:t>
            </w:r>
          </w:p>
        </w:tc>
        <w:tc>
          <w:tcPr>
            <w:tcW w:w="2268" w:type="dxa"/>
            <w:shd w:val="clear" w:color="auto" w:fill="4472C4" w:themeFill="accent1"/>
          </w:tcPr>
          <w:p w14:paraId="1E9EB083" w14:textId="24004192" w:rsidR="008520B6" w:rsidRPr="00D131DA" w:rsidRDefault="00D131DA" w:rsidP="00CA4F4E">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Next review date</w:t>
            </w:r>
          </w:p>
        </w:tc>
      </w:tr>
      <w:tr w:rsidR="008520B6" w:rsidRPr="00D131DA" w14:paraId="3F383528" w14:textId="77777777" w:rsidTr="005E45BE">
        <w:tc>
          <w:tcPr>
            <w:tcW w:w="2263" w:type="dxa"/>
          </w:tcPr>
          <w:p w14:paraId="48FC606B" w14:textId="32433A12" w:rsidR="008520B6" w:rsidRPr="00D131DA" w:rsidRDefault="00FA75E4" w:rsidP="008976FB">
            <w:pPr>
              <w:spacing w:before="60" w:after="60"/>
              <w:rPr>
                <w:rFonts w:ascii="Arial" w:eastAsia="Arial" w:hAnsi="Arial" w:cs="Arial"/>
                <w:sz w:val="22"/>
                <w:szCs w:val="22"/>
              </w:rPr>
            </w:pPr>
            <w:r>
              <w:rPr>
                <w:rFonts w:ascii="Arial" w:eastAsia="Arial" w:hAnsi="Arial" w:cs="Arial"/>
                <w:sz w:val="22"/>
                <w:szCs w:val="22"/>
              </w:rPr>
              <w:t>1 (replaced archived old Chaperone Policy - archived)</w:t>
            </w:r>
          </w:p>
        </w:tc>
        <w:tc>
          <w:tcPr>
            <w:tcW w:w="2268" w:type="dxa"/>
          </w:tcPr>
          <w:p w14:paraId="150BD2F9" w14:textId="204DC30E" w:rsidR="008520B6" w:rsidRPr="00D131DA" w:rsidRDefault="00FA75E4" w:rsidP="008976FB">
            <w:pPr>
              <w:spacing w:before="60" w:after="60"/>
              <w:rPr>
                <w:rFonts w:ascii="Arial" w:eastAsia="Arial" w:hAnsi="Arial" w:cs="Arial"/>
                <w:sz w:val="22"/>
                <w:szCs w:val="22"/>
              </w:rPr>
            </w:pPr>
            <w:r>
              <w:rPr>
                <w:rFonts w:ascii="Arial" w:eastAsia="Arial" w:hAnsi="Arial" w:cs="Arial"/>
                <w:sz w:val="22"/>
                <w:szCs w:val="22"/>
              </w:rPr>
              <w:t>Louise Maskell</w:t>
            </w:r>
          </w:p>
        </w:tc>
        <w:tc>
          <w:tcPr>
            <w:tcW w:w="2268" w:type="dxa"/>
          </w:tcPr>
          <w:p w14:paraId="01A955BB" w14:textId="67D7CAB9" w:rsidR="008520B6" w:rsidRPr="00D131DA" w:rsidRDefault="00FA75E4" w:rsidP="008976FB">
            <w:pPr>
              <w:spacing w:before="60" w:after="60"/>
              <w:rPr>
                <w:rFonts w:ascii="Arial" w:eastAsia="Arial" w:hAnsi="Arial" w:cs="Arial"/>
                <w:sz w:val="22"/>
                <w:szCs w:val="22"/>
              </w:rPr>
            </w:pPr>
            <w:r>
              <w:rPr>
                <w:rFonts w:ascii="Arial" w:eastAsia="Arial" w:hAnsi="Arial" w:cs="Arial"/>
                <w:sz w:val="22"/>
                <w:szCs w:val="22"/>
              </w:rPr>
              <w:t>05.03.2026</w:t>
            </w:r>
          </w:p>
        </w:tc>
        <w:tc>
          <w:tcPr>
            <w:tcW w:w="2268" w:type="dxa"/>
          </w:tcPr>
          <w:p w14:paraId="584A8E0C" w14:textId="24664F75" w:rsidR="008520B6" w:rsidRPr="00D131DA" w:rsidRDefault="00FA75E4" w:rsidP="008976FB">
            <w:pPr>
              <w:spacing w:before="60" w:after="60"/>
              <w:rPr>
                <w:rFonts w:ascii="Arial" w:eastAsia="Arial" w:hAnsi="Arial" w:cs="Arial"/>
                <w:sz w:val="22"/>
                <w:szCs w:val="22"/>
              </w:rPr>
            </w:pPr>
            <w:r>
              <w:rPr>
                <w:rFonts w:ascii="Arial" w:eastAsia="Arial" w:hAnsi="Arial" w:cs="Arial"/>
                <w:sz w:val="22"/>
                <w:szCs w:val="22"/>
              </w:rPr>
              <w:t>05.03.2027</w:t>
            </w:r>
          </w:p>
        </w:tc>
      </w:tr>
    </w:tbl>
    <w:p w14:paraId="21CDC7C2" w14:textId="77777777" w:rsidR="00D131DA" w:rsidRDefault="00D131DA">
      <w:pPr>
        <w:rPr>
          <w:rFonts w:ascii="Arial" w:eastAsia="Arial" w:hAnsi="Arial" w:cs="Arial"/>
          <w:b/>
          <w:bCs/>
          <w:sz w:val="22"/>
          <w:szCs w:val="22"/>
        </w:rPr>
      </w:pPr>
    </w:p>
    <w:p w14:paraId="4D7EFCDD" w14:textId="77777777" w:rsidR="004F795F" w:rsidRPr="00D131DA" w:rsidRDefault="004F795F">
      <w:pPr>
        <w:rPr>
          <w:rFonts w:ascii="Arial" w:eastAsia="Arial" w:hAnsi="Arial" w:cs="Arial"/>
          <w:b/>
          <w:bCs/>
          <w:sz w:val="8"/>
          <w:szCs w:val="8"/>
        </w:rPr>
      </w:pPr>
    </w:p>
    <w:tbl>
      <w:tblPr>
        <w:tblStyle w:val="TableGrid"/>
        <w:tblW w:w="9067" w:type="dxa"/>
        <w:tblInd w:w="-5" w:type="dxa"/>
        <w:tblLook w:val="04A0" w:firstRow="1" w:lastRow="0" w:firstColumn="1" w:lastColumn="0" w:noHBand="0" w:noVBand="1"/>
      </w:tblPr>
      <w:tblGrid>
        <w:gridCol w:w="4531"/>
        <w:gridCol w:w="4536"/>
      </w:tblGrid>
      <w:tr w:rsidR="003E285A" w:rsidRPr="00D131DA" w14:paraId="44F64EEC" w14:textId="77777777" w:rsidTr="00D131DA">
        <w:tc>
          <w:tcPr>
            <w:tcW w:w="4531" w:type="dxa"/>
            <w:tcBorders>
              <w:top w:val="nil"/>
            </w:tcBorders>
            <w:shd w:val="clear" w:color="auto" w:fill="4472C4" w:themeFill="accent1"/>
          </w:tcPr>
          <w:p w14:paraId="3747DF73" w14:textId="77777777" w:rsidR="003E285A" w:rsidRPr="00D131DA" w:rsidRDefault="003E285A" w:rsidP="005E0F6C">
            <w:pPr>
              <w:spacing w:before="60" w:after="60"/>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Position</w:t>
            </w:r>
          </w:p>
        </w:tc>
        <w:tc>
          <w:tcPr>
            <w:tcW w:w="4536" w:type="dxa"/>
            <w:tcBorders>
              <w:top w:val="nil"/>
            </w:tcBorders>
            <w:shd w:val="clear" w:color="auto" w:fill="4472C4" w:themeFill="accent1"/>
          </w:tcPr>
          <w:p w14:paraId="5B541D56" w14:textId="77777777" w:rsidR="003E285A" w:rsidRPr="00D131DA" w:rsidRDefault="003E285A" w:rsidP="005E0F6C">
            <w:pPr>
              <w:spacing w:before="60" w:after="60"/>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Named individual</w:t>
            </w:r>
          </w:p>
        </w:tc>
      </w:tr>
      <w:tr w:rsidR="003E285A" w:rsidRPr="00D131DA" w14:paraId="614A8285" w14:textId="77777777" w:rsidTr="00D131DA">
        <w:tc>
          <w:tcPr>
            <w:tcW w:w="4531" w:type="dxa"/>
          </w:tcPr>
          <w:p w14:paraId="56D93E62" w14:textId="77777777" w:rsidR="003E285A" w:rsidRPr="00D131DA" w:rsidRDefault="003E285A" w:rsidP="005E0F6C">
            <w:pPr>
              <w:spacing w:before="60" w:after="60"/>
              <w:rPr>
                <w:rFonts w:ascii="Arial" w:eastAsia="Arial" w:hAnsi="Arial" w:cs="Arial"/>
                <w:sz w:val="22"/>
                <w:szCs w:val="22"/>
              </w:rPr>
            </w:pPr>
            <w:r w:rsidRPr="00D131DA">
              <w:rPr>
                <w:rFonts w:ascii="Arial" w:eastAsia="Arial" w:hAnsi="Arial" w:cs="Arial"/>
                <w:sz w:val="22"/>
                <w:szCs w:val="22"/>
              </w:rPr>
              <w:t>Practice Manager</w:t>
            </w:r>
          </w:p>
        </w:tc>
        <w:tc>
          <w:tcPr>
            <w:tcW w:w="4536" w:type="dxa"/>
          </w:tcPr>
          <w:p w14:paraId="673B1967" w14:textId="5DF90A5B" w:rsidR="003E285A" w:rsidRPr="00D131DA" w:rsidRDefault="00FA75E4" w:rsidP="005E0F6C">
            <w:pPr>
              <w:spacing w:before="60" w:after="60"/>
              <w:rPr>
                <w:rFonts w:ascii="Arial" w:eastAsia="Arial" w:hAnsi="Arial" w:cs="Arial"/>
                <w:sz w:val="22"/>
                <w:szCs w:val="22"/>
              </w:rPr>
            </w:pPr>
            <w:r>
              <w:rPr>
                <w:rFonts w:ascii="Arial" w:eastAsia="Arial" w:hAnsi="Arial" w:cs="Arial"/>
                <w:sz w:val="22"/>
                <w:szCs w:val="22"/>
              </w:rPr>
              <w:t>Sarah Haider</w:t>
            </w:r>
          </w:p>
        </w:tc>
      </w:tr>
      <w:tr w:rsidR="004F795F" w:rsidRPr="00D131DA" w14:paraId="09B228B1" w14:textId="77777777" w:rsidTr="00D131DA">
        <w:tc>
          <w:tcPr>
            <w:tcW w:w="4531" w:type="dxa"/>
          </w:tcPr>
          <w:p w14:paraId="40D77F56" w14:textId="51D99F6B" w:rsidR="004F795F" w:rsidRPr="00D131DA" w:rsidRDefault="00FA75E4" w:rsidP="004F795F">
            <w:pPr>
              <w:spacing w:before="60" w:after="60"/>
              <w:rPr>
                <w:rFonts w:ascii="Arial" w:eastAsia="Arial" w:hAnsi="Arial" w:cs="Arial"/>
                <w:sz w:val="22"/>
                <w:szCs w:val="22"/>
              </w:rPr>
            </w:pPr>
            <w:r>
              <w:rPr>
                <w:rFonts w:ascii="Arial" w:eastAsia="Arial" w:hAnsi="Arial" w:cs="Arial"/>
                <w:sz w:val="22"/>
                <w:szCs w:val="22"/>
              </w:rPr>
              <w:t>Deputy Practice Manager</w:t>
            </w:r>
          </w:p>
        </w:tc>
        <w:tc>
          <w:tcPr>
            <w:tcW w:w="4536" w:type="dxa"/>
          </w:tcPr>
          <w:p w14:paraId="263CE88D" w14:textId="3863BEEC" w:rsidR="004F795F" w:rsidRPr="00D131DA" w:rsidRDefault="00FA75E4" w:rsidP="004F795F">
            <w:pPr>
              <w:spacing w:before="60" w:after="60"/>
              <w:rPr>
                <w:rFonts w:ascii="Arial" w:eastAsia="Arial" w:hAnsi="Arial" w:cs="Arial"/>
                <w:sz w:val="22"/>
                <w:szCs w:val="22"/>
              </w:rPr>
            </w:pPr>
            <w:r>
              <w:rPr>
                <w:rFonts w:ascii="Arial" w:eastAsia="Arial" w:hAnsi="Arial" w:cs="Arial"/>
                <w:sz w:val="22"/>
                <w:szCs w:val="22"/>
              </w:rPr>
              <w:t>Louise Maskell</w:t>
            </w:r>
          </w:p>
        </w:tc>
      </w:tr>
      <w:tr w:rsidR="004F795F" w:rsidRPr="00D131DA" w14:paraId="58E7CBC0" w14:textId="77777777" w:rsidTr="00D131DA">
        <w:tc>
          <w:tcPr>
            <w:tcW w:w="4531" w:type="dxa"/>
          </w:tcPr>
          <w:p w14:paraId="484EC38A" w14:textId="77777777" w:rsidR="004F795F" w:rsidRPr="00D131DA" w:rsidRDefault="004F795F" w:rsidP="004F795F">
            <w:pPr>
              <w:spacing w:before="60" w:after="60"/>
              <w:rPr>
                <w:rFonts w:ascii="Arial" w:eastAsia="Arial" w:hAnsi="Arial" w:cs="Arial"/>
                <w:sz w:val="22"/>
                <w:szCs w:val="22"/>
              </w:rPr>
            </w:pPr>
          </w:p>
        </w:tc>
        <w:tc>
          <w:tcPr>
            <w:tcW w:w="4536" w:type="dxa"/>
          </w:tcPr>
          <w:p w14:paraId="10B05CE1" w14:textId="1F179B8C" w:rsidR="004F795F" w:rsidRPr="00D131DA" w:rsidRDefault="004F795F" w:rsidP="004F795F">
            <w:pPr>
              <w:spacing w:before="60" w:after="60"/>
              <w:rPr>
                <w:rFonts w:ascii="Arial" w:eastAsia="Arial" w:hAnsi="Arial" w:cs="Arial"/>
                <w:sz w:val="22"/>
                <w:szCs w:val="22"/>
              </w:rPr>
            </w:pPr>
          </w:p>
        </w:tc>
      </w:tr>
    </w:tbl>
    <w:p w14:paraId="365A96C0" w14:textId="77777777" w:rsidR="003E285A" w:rsidRDefault="003E285A">
      <w:pPr>
        <w:rPr>
          <w:rFonts w:ascii="Arial" w:eastAsia="Arial" w:hAnsi="Arial" w:cs="Arial"/>
          <w:b/>
          <w:sz w:val="22"/>
          <w:szCs w:val="22"/>
        </w:rPr>
      </w:pPr>
    </w:p>
    <w:p w14:paraId="27767F06" w14:textId="77777777" w:rsidR="00C606F2" w:rsidRDefault="00C606F2">
      <w:pPr>
        <w:rPr>
          <w:rFonts w:ascii="Arial" w:eastAsia="Arial" w:hAnsi="Arial" w:cs="Arial"/>
          <w:b/>
        </w:rPr>
      </w:pPr>
    </w:p>
    <w:p w14:paraId="5E7908B6" w14:textId="5FED2377" w:rsidR="00260CE1" w:rsidRDefault="00260CE1">
      <w:pPr>
        <w:rPr>
          <w:rFonts w:ascii="Arial" w:eastAsia="Arial" w:hAnsi="Arial" w:cs="Arial"/>
          <w:b/>
        </w:rPr>
      </w:pPr>
      <w:r>
        <w:rPr>
          <w:rFonts w:ascii="Arial" w:eastAsia="Arial" w:hAnsi="Arial" w:cs="Arial"/>
          <w:b/>
        </w:rPr>
        <w:t>Overview for all staff</w:t>
      </w:r>
    </w:p>
    <w:p w14:paraId="355C6284" w14:textId="77777777" w:rsidR="00260CE1" w:rsidRDefault="00260CE1">
      <w:pPr>
        <w:rPr>
          <w:rFonts w:ascii="Arial" w:eastAsia="Arial" w:hAnsi="Arial" w:cs="Arial"/>
          <w:b/>
        </w:rPr>
      </w:pPr>
    </w:p>
    <w:p w14:paraId="05365347" w14:textId="2E8A0A6D" w:rsidR="00260CE1" w:rsidRDefault="00260CE1" w:rsidP="00260CE1">
      <w:pPr>
        <w:pStyle w:val="ListParagraph"/>
        <w:numPr>
          <w:ilvl w:val="0"/>
          <w:numId w:val="27"/>
        </w:numPr>
        <w:rPr>
          <w:rFonts w:ascii="Arial" w:eastAsia="Arial" w:hAnsi="Arial" w:cs="Arial"/>
          <w:bCs/>
          <w:sz w:val="22"/>
          <w:szCs w:val="22"/>
        </w:rPr>
      </w:pPr>
      <w:r w:rsidRPr="00260CE1">
        <w:rPr>
          <w:rFonts w:ascii="Arial" w:eastAsia="Arial" w:hAnsi="Arial" w:cs="Arial"/>
          <w:bCs/>
          <w:sz w:val="22"/>
          <w:szCs w:val="22"/>
        </w:rPr>
        <w:t>All patients are to be routinely offered a chaperone, ideally when booking their appointment</w:t>
      </w:r>
      <w:r w:rsidR="00C606F2">
        <w:rPr>
          <w:rFonts w:ascii="Arial" w:eastAsia="Arial" w:hAnsi="Arial" w:cs="Arial"/>
          <w:bCs/>
          <w:sz w:val="22"/>
          <w:szCs w:val="22"/>
        </w:rPr>
        <w:t>. A</w:t>
      </w:r>
      <w:r w:rsidRPr="00260CE1">
        <w:rPr>
          <w:rFonts w:ascii="Arial" w:eastAsia="Arial" w:hAnsi="Arial" w:cs="Arial"/>
          <w:bCs/>
          <w:sz w:val="22"/>
          <w:szCs w:val="22"/>
        </w:rPr>
        <w:t xml:space="preserve"> chaperone must be provided when necessary to safeguard both patients and clinicians during in</w:t>
      </w:r>
      <w:r>
        <w:rPr>
          <w:rFonts w:ascii="Arial" w:eastAsia="Arial" w:hAnsi="Arial" w:cs="Arial"/>
          <w:bCs/>
          <w:sz w:val="22"/>
          <w:szCs w:val="22"/>
        </w:rPr>
        <w:t>timate examinations or procedures</w:t>
      </w:r>
      <w:r w:rsidR="00C606F2">
        <w:rPr>
          <w:rFonts w:ascii="Arial" w:eastAsia="Arial" w:hAnsi="Arial" w:cs="Arial"/>
          <w:bCs/>
          <w:sz w:val="22"/>
          <w:szCs w:val="22"/>
        </w:rPr>
        <w:t>.</w:t>
      </w:r>
    </w:p>
    <w:p w14:paraId="1D7A6ECF" w14:textId="77777777" w:rsidR="00260CE1" w:rsidRDefault="00260CE1" w:rsidP="00260CE1">
      <w:pPr>
        <w:rPr>
          <w:rFonts w:ascii="Arial" w:eastAsia="Arial" w:hAnsi="Arial" w:cs="Arial"/>
          <w:bCs/>
          <w:sz w:val="22"/>
          <w:szCs w:val="22"/>
        </w:rPr>
      </w:pPr>
    </w:p>
    <w:p w14:paraId="3F688262" w14:textId="00BED02B" w:rsidR="00260CE1" w:rsidRDefault="00260CE1" w:rsidP="00260CE1">
      <w:pPr>
        <w:pStyle w:val="ListParagraph"/>
        <w:numPr>
          <w:ilvl w:val="0"/>
          <w:numId w:val="27"/>
        </w:numPr>
        <w:rPr>
          <w:rFonts w:ascii="Arial" w:eastAsia="Arial" w:hAnsi="Arial" w:cs="Arial"/>
          <w:bCs/>
          <w:sz w:val="22"/>
          <w:szCs w:val="22"/>
        </w:rPr>
      </w:pPr>
      <w:r>
        <w:rPr>
          <w:rFonts w:ascii="Arial" w:eastAsia="Arial" w:hAnsi="Arial" w:cs="Arial"/>
          <w:bCs/>
          <w:sz w:val="22"/>
          <w:szCs w:val="22"/>
        </w:rPr>
        <w:t>All staff must complete chaperone awareness training and those staff nominated to act as chaperones must have completed the appropriate training to enable them to undertake this role</w:t>
      </w:r>
      <w:r w:rsidR="00C606F2">
        <w:rPr>
          <w:rFonts w:ascii="Arial" w:eastAsia="Arial" w:hAnsi="Arial" w:cs="Arial"/>
          <w:bCs/>
          <w:sz w:val="22"/>
          <w:szCs w:val="22"/>
        </w:rPr>
        <w:t>.</w:t>
      </w:r>
    </w:p>
    <w:p w14:paraId="229D059F" w14:textId="77777777" w:rsidR="00260CE1" w:rsidRPr="00260CE1" w:rsidRDefault="00260CE1" w:rsidP="00260CE1">
      <w:pPr>
        <w:pStyle w:val="ListParagraph"/>
        <w:rPr>
          <w:rFonts w:ascii="Arial" w:eastAsia="Arial" w:hAnsi="Arial" w:cs="Arial"/>
          <w:bCs/>
          <w:sz w:val="22"/>
          <w:szCs w:val="22"/>
        </w:rPr>
      </w:pPr>
    </w:p>
    <w:p w14:paraId="4C3EDC7A" w14:textId="3344A98F" w:rsidR="00260CE1" w:rsidRDefault="008A16DB" w:rsidP="00260CE1">
      <w:pPr>
        <w:pStyle w:val="ListParagraph"/>
        <w:numPr>
          <w:ilvl w:val="0"/>
          <w:numId w:val="27"/>
        </w:numPr>
        <w:rPr>
          <w:rFonts w:ascii="Arial" w:eastAsia="Arial" w:hAnsi="Arial" w:cs="Arial"/>
          <w:bCs/>
          <w:sz w:val="22"/>
          <w:szCs w:val="22"/>
        </w:rPr>
      </w:pPr>
      <w:r>
        <w:rPr>
          <w:rFonts w:ascii="Arial" w:eastAsia="Arial" w:hAnsi="Arial" w:cs="Arial"/>
          <w:bCs/>
          <w:sz w:val="22"/>
          <w:szCs w:val="22"/>
        </w:rPr>
        <w:t>Intimate examinations of children or young people under 18 must be conducted in the presence of a chaperone; a parent or carer may also be present to provide reassurance</w:t>
      </w:r>
      <w:r w:rsidR="00C606F2">
        <w:rPr>
          <w:rFonts w:ascii="Arial" w:eastAsia="Arial" w:hAnsi="Arial" w:cs="Arial"/>
          <w:bCs/>
          <w:sz w:val="22"/>
          <w:szCs w:val="22"/>
        </w:rPr>
        <w:t>.</w:t>
      </w:r>
    </w:p>
    <w:p w14:paraId="7D408B63" w14:textId="77777777" w:rsidR="008A16DB" w:rsidRPr="008A16DB" w:rsidRDefault="008A16DB" w:rsidP="008A16DB">
      <w:pPr>
        <w:pStyle w:val="ListParagraph"/>
        <w:rPr>
          <w:rFonts w:ascii="Arial" w:eastAsia="Arial" w:hAnsi="Arial" w:cs="Arial"/>
          <w:bCs/>
          <w:sz w:val="22"/>
          <w:szCs w:val="22"/>
        </w:rPr>
      </w:pPr>
    </w:p>
    <w:p w14:paraId="1BF7673F" w14:textId="4A64764E" w:rsidR="008A16DB" w:rsidRDefault="008A16DB" w:rsidP="00260CE1">
      <w:pPr>
        <w:pStyle w:val="ListParagraph"/>
        <w:numPr>
          <w:ilvl w:val="0"/>
          <w:numId w:val="27"/>
        </w:numPr>
        <w:rPr>
          <w:rFonts w:ascii="Arial" w:eastAsia="Arial" w:hAnsi="Arial" w:cs="Arial"/>
          <w:bCs/>
          <w:sz w:val="22"/>
          <w:szCs w:val="22"/>
        </w:rPr>
      </w:pPr>
      <w:r>
        <w:rPr>
          <w:rFonts w:ascii="Arial" w:eastAsia="Arial" w:hAnsi="Arial" w:cs="Arial"/>
          <w:bCs/>
          <w:sz w:val="22"/>
          <w:szCs w:val="22"/>
        </w:rPr>
        <w:t>Whe</w:t>
      </w:r>
      <w:r w:rsidR="00C606F2">
        <w:rPr>
          <w:rFonts w:ascii="Arial" w:eastAsia="Arial" w:hAnsi="Arial" w:cs="Arial"/>
          <w:bCs/>
          <w:sz w:val="22"/>
          <w:szCs w:val="22"/>
        </w:rPr>
        <w:t>n</w:t>
      </w:r>
      <w:r>
        <w:rPr>
          <w:rFonts w:ascii="Arial" w:eastAsia="Arial" w:hAnsi="Arial" w:cs="Arial"/>
          <w:bCs/>
          <w:sz w:val="22"/>
          <w:szCs w:val="22"/>
        </w:rPr>
        <w:t xml:space="preserve"> the child or young person is unable to give consent, parents or carers must be given an appropriate explanation to enable them to provide informed consent</w:t>
      </w:r>
      <w:r w:rsidR="00C606F2">
        <w:rPr>
          <w:rFonts w:ascii="Arial" w:eastAsia="Arial" w:hAnsi="Arial" w:cs="Arial"/>
          <w:bCs/>
          <w:sz w:val="22"/>
          <w:szCs w:val="22"/>
        </w:rPr>
        <w:t>.</w:t>
      </w:r>
    </w:p>
    <w:p w14:paraId="2147361B" w14:textId="77777777" w:rsidR="008A16DB" w:rsidRPr="008A16DB" w:rsidRDefault="008A16DB" w:rsidP="008A16DB">
      <w:pPr>
        <w:pStyle w:val="ListParagraph"/>
        <w:rPr>
          <w:rFonts w:ascii="Arial" w:eastAsia="Arial" w:hAnsi="Arial" w:cs="Arial"/>
          <w:bCs/>
          <w:sz w:val="22"/>
          <w:szCs w:val="22"/>
        </w:rPr>
      </w:pPr>
    </w:p>
    <w:p w14:paraId="48BD4D31" w14:textId="0B1B6FAC" w:rsidR="008A16DB" w:rsidRDefault="008A16DB" w:rsidP="00260CE1">
      <w:pPr>
        <w:pStyle w:val="ListParagraph"/>
        <w:numPr>
          <w:ilvl w:val="0"/>
          <w:numId w:val="27"/>
        </w:numPr>
        <w:rPr>
          <w:rFonts w:ascii="Arial" w:eastAsia="Arial" w:hAnsi="Arial" w:cs="Arial"/>
          <w:bCs/>
          <w:sz w:val="22"/>
          <w:szCs w:val="22"/>
        </w:rPr>
      </w:pPr>
      <w:r>
        <w:rPr>
          <w:rFonts w:ascii="Arial" w:eastAsia="Arial" w:hAnsi="Arial" w:cs="Arial"/>
          <w:bCs/>
          <w:sz w:val="22"/>
          <w:szCs w:val="22"/>
        </w:rPr>
        <w:t>The use of chaperones must be annotated in the individual’s healthcare record and the appropriate SNOMEDCT ID used</w:t>
      </w:r>
      <w:r w:rsidR="00C606F2">
        <w:rPr>
          <w:rFonts w:ascii="Arial" w:eastAsia="Arial" w:hAnsi="Arial" w:cs="Arial"/>
          <w:bCs/>
          <w:sz w:val="22"/>
          <w:szCs w:val="22"/>
        </w:rPr>
        <w:t>.</w:t>
      </w:r>
    </w:p>
    <w:p w14:paraId="30C8E9C9" w14:textId="77777777" w:rsidR="008A16DB" w:rsidRPr="008A16DB" w:rsidRDefault="008A16DB" w:rsidP="008A16DB">
      <w:pPr>
        <w:pStyle w:val="ListParagraph"/>
        <w:rPr>
          <w:rFonts w:ascii="Arial" w:eastAsia="Arial" w:hAnsi="Arial" w:cs="Arial"/>
          <w:bCs/>
          <w:sz w:val="22"/>
          <w:szCs w:val="22"/>
        </w:rPr>
      </w:pPr>
    </w:p>
    <w:p w14:paraId="2FCEEF8E" w14:textId="77777777" w:rsidR="008A16DB" w:rsidRDefault="008A16DB" w:rsidP="008A16DB">
      <w:pPr>
        <w:rPr>
          <w:rFonts w:ascii="Arial" w:eastAsia="Arial" w:hAnsi="Arial" w:cs="Arial"/>
          <w:bCs/>
          <w:sz w:val="22"/>
          <w:szCs w:val="22"/>
        </w:rPr>
      </w:pPr>
    </w:p>
    <w:p w14:paraId="7D2904B2" w14:textId="77777777" w:rsidR="008A16DB" w:rsidRDefault="008A16DB" w:rsidP="008A16DB">
      <w:pPr>
        <w:rPr>
          <w:rFonts w:ascii="Arial" w:eastAsia="Arial" w:hAnsi="Arial" w:cs="Arial"/>
          <w:bCs/>
          <w:sz w:val="22"/>
          <w:szCs w:val="22"/>
        </w:rPr>
      </w:pPr>
    </w:p>
    <w:p w14:paraId="67082238" w14:textId="77777777" w:rsidR="008A16DB" w:rsidRDefault="008A16DB" w:rsidP="008A16DB">
      <w:pPr>
        <w:rPr>
          <w:rFonts w:ascii="Arial" w:eastAsia="Arial" w:hAnsi="Arial" w:cs="Arial"/>
          <w:bCs/>
          <w:sz w:val="22"/>
          <w:szCs w:val="22"/>
        </w:rPr>
      </w:pPr>
    </w:p>
    <w:p w14:paraId="5FDA9975" w14:textId="77777777" w:rsidR="008A16DB" w:rsidRDefault="008A16DB" w:rsidP="008A16DB">
      <w:pPr>
        <w:rPr>
          <w:rFonts w:ascii="Arial" w:eastAsia="Arial" w:hAnsi="Arial" w:cs="Arial"/>
          <w:bCs/>
          <w:sz w:val="22"/>
          <w:szCs w:val="22"/>
        </w:rPr>
      </w:pPr>
    </w:p>
    <w:p w14:paraId="4621074D" w14:textId="77777777" w:rsidR="008A16DB" w:rsidRDefault="008A16DB" w:rsidP="008A16DB">
      <w:pPr>
        <w:rPr>
          <w:rFonts w:ascii="Arial" w:eastAsia="Arial" w:hAnsi="Arial" w:cs="Arial"/>
          <w:bCs/>
          <w:sz w:val="22"/>
          <w:szCs w:val="22"/>
        </w:rPr>
      </w:pPr>
    </w:p>
    <w:p w14:paraId="3E5781C7" w14:textId="77777777" w:rsidR="008A16DB" w:rsidRDefault="008A16DB" w:rsidP="008A16DB">
      <w:pPr>
        <w:rPr>
          <w:rFonts w:ascii="Arial" w:eastAsia="Arial" w:hAnsi="Arial" w:cs="Arial"/>
          <w:bCs/>
          <w:sz w:val="22"/>
          <w:szCs w:val="22"/>
        </w:rPr>
      </w:pPr>
    </w:p>
    <w:p w14:paraId="181A90E9" w14:textId="77777777" w:rsidR="008A16DB" w:rsidRDefault="008A16DB" w:rsidP="008A16DB">
      <w:pPr>
        <w:rPr>
          <w:rFonts w:ascii="Arial" w:eastAsia="Arial" w:hAnsi="Arial" w:cs="Arial"/>
          <w:bCs/>
          <w:sz w:val="22"/>
          <w:szCs w:val="22"/>
        </w:rPr>
      </w:pPr>
    </w:p>
    <w:p w14:paraId="06C06425" w14:textId="77777777" w:rsidR="008A16DB" w:rsidRDefault="008A16DB" w:rsidP="008A16DB">
      <w:pPr>
        <w:rPr>
          <w:rFonts w:ascii="Arial" w:eastAsia="Arial" w:hAnsi="Arial" w:cs="Arial"/>
          <w:bCs/>
          <w:sz w:val="22"/>
          <w:szCs w:val="22"/>
        </w:rPr>
      </w:pPr>
    </w:p>
    <w:p w14:paraId="171567FF" w14:textId="77777777" w:rsidR="008A16DB" w:rsidRDefault="008A16DB" w:rsidP="008A16DB">
      <w:pPr>
        <w:rPr>
          <w:rFonts w:ascii="Arial" w:eastAsia="Arial" w:hAnsi="Arial" w:cs="Arial"/>
          <w:bCs/>
          <w:sz w:val="22"/>
          <w:szCs w:val="22"/>
        </w:rPr>
      </w:pPr>
    </w:p>
    <w:p w14:paraId="5363F157" w14:textId="77777777" w:rsidR="008A16DB" w:rsidRDefault="008A16DB" w:rsidP="008A16DB">
      <w:pPr>
        <w:rPr>
          <w:rFonts w:ascii="Arial" w:eastAsia="Arial" w:hAnsi="Arial" w:cs="Arial"/>
          <w:bCs/>
          <w:sz w:val="22"/>
          <w:szCs w:val="22"/>
        </w:rPr>
      </w:pPr>
    </w:p>
    <w:p w14:paraId="5F8235B8" w14:textId="77777777" w:rsidR="008A16DB" w:rsidRDefault="008A16DB" w:rsidP="008A16DB">
      <w:pPr>
        <w:rPr>
          <w:rFonts w:ascii="Arial" w:eastAsia="Arial" w:hAnsi="Arial" w:cs="Arial"/>
          <w:bCs/>
          <w:sz w:val="22"/>
          <w:szCs w:val="22"/>
        </w:rPr>
      </w:pPr>
    </w:p>
    <w:p w14:paraId="23CD5224" w14:textId="77777777" w:rsidR="008A16DB" w:rsidRDefault="008A16DB" w:rsidP="008A16DB">
      <w:pPr>
        <w:rPr>
          <w:rFonts w:ascii="Arial" w:eastAsia="Arial" w:hAnsi="Arial" w:cs="Arial"/>
          <w:bCs/>
          <w:sz w:val="22"/>
          <w:szCs w:val="22"/>
        </w:rPr>
      </w:pPr>
    </w:p>
    <w:p w14:paraId="05793469" w14:textId="77777777" w:rsidR="008A16DB" w:rsidRDefault="008A16DB" w:rsidP="008A16DB">
      <w:pPr>
        <w:rPr>
          <w:rFonts w:ascii="Arial" w:eastAsia="Arial" w:hAnsi="Arial" w:cs="Arial"/>
          <w:bCs/>
          <w:sz w:val="22"/>
          <w:szCs w:val="22"/>
        </w:rPr>
      </w:pPr>
    </w:p>
    <w:p w14:paraId="3F3EDAEB" w14:textId="77777777" w:rsidR="008A16DB" w:rsidRDefault="008A16DB" w:rsidP="008A16DB">
      <w:pPr>
        <w:rPr>
          <w:rFonts w:ascii="Arial" w:eastAsia="Arial" w:hAnsi="Arial" w:cs="Arial"/>
          <w:bCs/>
          <w:sz w:val="22"/>
          <w:szCs w:val="22"/>
        </w:rPr>
      </w:pPr>
    </w:p>
    <w:p w14:paraId="5378FEFF" w14:textId="77777777" w:rsidR="008A16DB" w:rsidRDefault="008A16DB" w:rsidP="008A16DB">
      <w:pPr>
        <w:rPr>
          <w:rFonts w:ascii="Arial" w:eastAsia="Arial" w:hAnsi="Arial" w:cs="Arial"/>
          <w:bCs/>
          <w:sz w:val="22"/>
          <w:szCs w:val="22"/>
        </w:rPr>
      </w:pPr>
    </w:p>
    <w:p w14:paraId="7012DDAE" w14:textId="77777777" w:rsidR="008A16DB" w:rsidRDefault="008A16DB" w:rsidP="008A16DB">
      <w:pPr>
        <w:rPr>
          <w:rFonts w:ascii="Arial" w:eastAsia="Arial" w:hAnsi="Arial" w:cs="Arial"/>
          <w:bCs/>
          <w:sz w:val="22"/>
          <w:szCs w:val="22"/>
        </w:rPr>
      </w:pPr>
    </w:p>
    <w:p w14:paraId="12757324" w14:textId="77777777" w:rsidR="008A16DB" w:rsidRPr="008A16DB" w:rsidRDefault="008A16DB" w:rsidP="008A16DB">
      <w:pPr>
        <w:rPr>
          <w:rFonts w:ascii="Arial" w:eastAsia="Arial" w:hAnsi="Arial" w:cs="Arial"/>
          <w:bCs/>
          <w:sz w:val="22"/>
          <w:szCs w:val="22"/>
        </w:rPr>
      </w:pPr>
    </w:p>
    <w:p w14:paraId="4A0E2386" w14:textId="77777777" w:rsidR="003E285A" w:rsidRPr="008278E7" w:rsidRDefault="003E285A">
      <w:pPr>
        <w:rPr>
          <w:rFonts w:ascii="Arial" w:eastAsia="Arial" w:hAnsi="Arial" w:cs="Arial"/>
          <w:b/>
          <w:sz w:val="28"/>
          <w:szCs w:val="28"/>
        </w:rPr>
      </w:pPr>
    </w:p>
    <w:p w14:paraId="69DB59F8" w14:textId="77777777" w:rsidR="00A223F5" w:rsidRPr="008278E7" w:rsidRDefault="00FA75E4">
      <w:pPr>
        <w:tabs>
          <w:tab w:val="left" w:pos="2790"/>
        </w:tabs>
        <w:rPr>
          <w:rFonts w:ascii="Arial" w:eastAsia="Arial" w:hAnsi="Arial" w:cs="Arial"/>
          <w:b/>
          <w:sz w:val="28"/>
          <w:szCs w:val="28"/>
        </w:rPr>
      </w:pPr>
      <w:r w:rsidRPr="008278E7">
        <w:rPr>
          <w:rFonts w:ascii="Arial" w:eastAsia="Arial" w:hAnsi="Arial" w:cs="Arial"/>
          <w:b/>
          <w:sz w:val="28"/>
          <w:szCs w:val="28"/>
        </w:rPr>
        <w:t>Table of contents</w:t>
      </w:r>
      <w:r w:rsidRPr="008278E7">
        <w:rPr>
          <w:rFonts w:ascii="Arial" w:eastAsia="Arial" w:hAnsi="Arial" w:cs="Arial"/>
          <w:b/>
          <w:sz w:val="28"/>
          <w:szCs w:val="28"/>
        </w:rPr>
        <w:tab/>
      </w:r>
    </w:p>
    <w:sdt>
      <w:sdtPr>
        <w:rPr>
          <w:rFonts w:ascii="Calibri" w:hAnsi="Calibri" w:cs="Calibri"/>
          <w:b w:val="0"/>
          <w:bCs w:val="0"/>
          <w:noProof w:val="0"/>
        </w:rPr>
        <w:id w:val="838196001"/>
        <w:docPartObj>
          <w:docPartGallery w:val="Table of Contents"/>
          <w:docPartUnique/>
        </w:docPartObj>
      </w:sdtPr>
      <w:sdtEndPr/>
      <w:sdtContent>
        <w:p w14:paraId="402EC34E" w14:textId="1059EE2B" w:rsidR="00260CE1" w:rsidRPr="00C606F2" w:rsidRDefault="00FA75E4" w:rsidP="00260CE1">
          <w:pPr>
            <w:pStyle w:val="TOC1"/>
            <w:tabs>
              <w:tab w:val="clear" w:pos="8222"/>
              <w:tab w:val="right" w:pos="9020"/>
            </w:tabs>
            <w:rPr>
              <w:rFonts w:asciiTheme="minorBidi" w:eastAsiaTheme="minorEastAsia" w:hAnsiTheme="minorBidi" w:cstheme="minorBidi"/>
              <w:b w:val="0"/>
              <w:bCs w:val="0"/>
              <w:kern w:val="2"/>
              <w14:ligatures w14:val="standardContextual"/>
            </w:rPr>
          </w:pPr>
          <w:r w:rsidRPr="008278E7">
            <w:rPr>
              <w:noProof w:val="0"/>
            </w:rPr>
            <w:fldChar w:fldCharType="begin"/>
          </w:r>
          <w:r w:rsidRPr="008278E7">
            <w:rPr>
              <w:noProof w:val="0"/>
            </w:rPr>
            <w:instrText xml:space="preserve"> TOC \h \u \z \t "Heading 1,1,Heading 2,2,Heading 3,3,"</w:instrText>
          </w:r>
          <w:r w:rsidRPr="008278E7">
            <w:rPr>
              <w:noProof w:val="0"/>
            </w:rPr>
            <w:fldChar w:fldCharType="separate"/>
          </w:r>
          <w:hyperlink w:anchor="_Toc221708720" w:history="1">
            <w:r w:rsidR="00260CE1" w:rsidRPr="00C606F2">
              <w:rPr>
                <w:rStyle w:val="Hyperlink"/>
                <w:rFonts w:asciiTheme="minorBidi" w:hAnsiTheme="minorBidi" w:cstheme="minorBidi"/>
              </w:rPr>
              <w:t>1</w:t>
            </w:r>
            <w:r w:rsidR="00260CE1" w:rsidRPr="00C606F2">
              <w:rPr>
                <w:rFonts w:asciiTheme="minorBidi" w:eastAsiaTheme="minorEastAsia" w:hAnsiTheme="minorBidi" w:cstheme="minorBidi"/>
                <w:b w:val="0"/>
                <w:bCs w:val="0"/>
                <w:kern w:val="2"/>
                <w14:ligatures w14:val="standardContextual"/>
              </w:rPr>
              <w:tab/>
            </w:r>
            <w:r w:rsidR="00260CE1" w:rsidRPr="00C606F2">
              <w:rPr>
                <w:rStyle w:val="Hyperlink"/>
                <w:rFonts w:asciiTheme="minorBidi" w:hAnsiTheme="minorBidi" w:cstheme="minorBidi"/>
              </w:rPr>
              <w:t>Introduction</w:t>
            </w:r>
            <w:r w:rsidR="00260CE1" w:rsidRPr="00C606F2">
              <w:rPr>
                <w:rFonts w:asciiTheme="minorBidi" w:hAnsiTheme="minorBidi" w:cstheme="minorBidi"/>
                <w:webHidden/>
              </w:rPr>
              <w:tab/>
            </w:r>
            <w:r w:rsidR="00260CE1" w:rsidRPr="00C606F2">
              <w:rPr>
                <w:rFonts w:asciiTheme="minorBidi" w:hAnsiTheme="minorBidi" w:cstheme="minorBidi"/>
                <w:webHidden/>
              </w:rPr>
              <w:fldChar w:fldCharType="begin"/>
            </w:r>
            <w:r w:rsidR="00260CE1" w:rsidRPr="00C606F2">
              <w:rPr>
                <w:rFonts w:asciiTheme="minorBidi" w:hAnsiTheme="minorBidi" w:cstheme="minorBidi"/>
                <w:webHidden/>
              </w:rPr>
              <w:instrText xml:space="preserve"> PAGEREF _Toc221708720 \h </w:instrText>
            </w:r>
            <w:r w:rsidR="00260CE1" w:rsidRPr="00C606F2">
              <w:rPr>
                <w:rFonts w:asciiTheme="minorBidi" w:hAnsiTheme="minorBidi" w:cstheme="minorBidi"/>
                <w:webHidden/>
              </w:rPr>
            </w:r>
            <w:r w:rsidR="00260CE1" w:rsidRPr="00C606F2">
              <w:rPr>
                <w:rFonts w:asciiTheme="minorBidi" w:hAnsiTheme="minorBidi" w:cstheme="minorBidi"/>
                <w:webHidden/>
              </w:rPr>
              <w:fldChar w:fldCharType="separate"/>
            </w:r>
            <w:r w:rsidR="00C606F2">
              <w:rPr>
                <w:rFonts w:asciiTheme="minorBidi" w:hAnsiTheme="minorBidi" w:cstheme="minorBidi"/>
                <w:webHidden/>
              </w:rPr>
              <w:t>3</w:t>
            </w:r>
            <w:r w:rsidR="00260CE1" w:rsidRPr="00C606F2">
              <w:rPr>
                <w:rFonts w:asciiTheme="minorBidi" w:hAnsiTheme="minorBidi" w:cstheme="minorBidi"/>
                <w:webHidden/>
              </w:rPr>
              <w:fldChar w:fldCharType="end"/>
            </w:r>
          </w:hyperlink>
        </w:p>
        <w:p w14:paraId="5D074C58" w14:textId="223F77A5" w:rsidR="00260CE1" w:rsidRPr="00C606F2" w:rsidRDefault="00260CE1"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21" w:history="1">
            <w:r w:rsidRPr="00C606F2">
              <w:rPr>
                <w:rStyle w:val="Hyperlink"/>
                <w:rFonts w:asciiTheme="minorBidi" w:eastAsia="Arial" w:hAnsiTheme="minorBidi" w:cstheme="minorBidi"/>
                <w:noProof/>
              </w:rPr>
              <w:t>1.1</w:t>
            </w:r>
            <w:r w:rsidRPr="00C606F2">
              <w:rPr>
                <w:rFonts w:asciiTheme="minorBidi" w:eastAsiaTheme="minorEastAsia" w:hAnsiTheme="minorBidi" w:cstheme="minorBidi"/>
                <w:b w:val="0"/>
                <w:bCs w:val="0"/>
                <w:noProof/>
                <w:kern w:val="2"/>
                <w:sz w:val="24"/>
                <w:szCs w:val="24"/>
                <w14:ligatures w14:val="standardContextual"/>
              </w:rPr>
              <w:tab/>
            </w:r>
            <w:r w:rsidRPr="00C606F2">
              <w:rPr>
                <w:rStyle w:val="Hyperlink"/>
                <w:rFonts w:asciiTheme="minorBidi" w:eastAsia="Arial" w:hAnsiTheme="minorBidi" w:cstheme="minorBidi"/>
                <w:noProof/>
              </w:rPr>
              <w:t>Policy statement</w:t>
            </w:r>
            <w:r w:rsidRPr="00C606F2">
              <w:rPr>
                <w:rFonts w:asciiTheme="minorBidi" w:hAnsiTheme="minorBidi" w:cstheme="minorBidi"/>
                <w:noProof/>
                <w:webHidden/>
              </w:rPr>
              <w:tab/>
            </w:r>
            <w:r w:rsidRPr="00C606F2">
              <w:rPr>
                <w:rFonts w:asciiTheme="minorBidi" w:hAnsiTheme="minorBidi" w:cstheme="minorBidi"/>
                <w:noProof/>
                <w:webHidden/>
              </w:rPr>
              <w:fldChar w:fldCharType="begin"/>
            </w:r>
            <w:r w:rsidRPr="00C606F2">
              <w:rPr>
                <w:rFonts w:asciiTheme="minorBidi" w:hAnsiTheme="minorBidi" w:cstheme="minorBidi"/>
                <w:noProof/>
                <w:webHidden/>
              </w:rPr>
              <w:instrText xml:space="preserve"> PAGEREF _Toc221708721 \h </w:instrText>
            </w:r>
            <w:r w:rsidRPr="00C606F2">
              <w:rPr>
                <w:rFonts w:asciiTheme="minorBidi" w:hAnsiTheme="minorBidi" w:cstheme="minorBidi"/>
                <w:noProof/>
                <w:webHidden/>
              </w:rPr>
            </w:r>
            <w:r w:rsidRPr="00C606F2">
              <w:rPr>
                <w:rFonts w:asciiTheme="minorBidi" w:hAnsiTheme="minorBidi" w:cstheme="minorBidi"/>
                <w:noProof/>
                <w:webHidden/>
              </w:rPr>
              <w:fldChar w:fldCharType="separate"/>
            </w:r>
            <w:r w:rsidR="00C606F2">
              <w:rPr>
                <w:rFonts w:asciiTheme="minorBidi" w:hAnsiTheme="minorBidi" w:cstheme="minorBidi"/>
                <w:noProof/>
                <w:webHidden/>
              </w:rPr>
              <w:t>3</w:t>
            </w:r>
            <w:r w:rsidRPr="00C606F2">
              <w:rPr>
                <w:rFonts w:asciiTheme="minorBidi" w:hAnsiTheme="minorBidi" w:cstheme="minorBidi"/>
                <w:noProof/>
                <w:webHidden/>
              </w:rPr>
              <w:fldChar w:fldCharType="end"/>
            </w:r>
          </w:hyperlink>
        </w:p>
        <w:p w14:paraId="7C08B0F8" w14:textId="73CC01A2" w:rsidR="00260CE1" w:rsidRPr="00C606F2" w:rsidRDefault="00260CE1"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22" w:history="1">
            <w:r w:rsidRPr="00C606F2">
              <w:rPr>
                <w:rStyle w:val="Hyperlink"/>
                <w:rFonts w:asciiTheme="minorBidi" w:eastAsia="Arial" w:hAnsiTheme="minorBidi" w:cstheme="minorBidi"/>
                <w:noProof/>
              </w:rPr>
              <w:t>1.2</w:t>
            </w:r>
            <w:r w:rsidRPr="00C606F2">
              <w:rPr>
                <w:rFonts w:asciiTheme="minorBidi" w:eastAsiaTheme="minorEastAsia" w:hAnsiTheme="minorBidi" w:cstheme="minorBidi"/>
                <w:b w:val="0"/>
                <w:bCs w:val="0"/>
                <w:noProof/>
                <w:kern w:val="2"/>
                <w:sz w:val="24"/>
                <w:szCs w:val="24"/>
                <w14:ligatures w14:val="standardContextual"/>
              </w:rPr>
              <w:tab/>
            </w:r>
            <w:r w:rsidRPr="00C606F2">
              <w:rPr>
                <w:rStyle w:val="Hyperlink"/>
                <w:rFonts w:asciiTheme="minorBidi" w:eastAsia="Arial" w:hAnsiTheme="minorBidi" w:cstheme="minorBidi"/>
                <w:noProof/>
              </w:rPr>
              <w:t>Status</w:t>
            </w:r>
            <w:r w:rsidRPr="00C606F2">
              <w:rPr>
                <w:rFonts w:asciiTheme="minorBidi" w:hAnsiTheme="minorBidi" w:cstheme="minorBidi"/>
                <w:noProof/>
                <w:webHidden/>
              </w:rPr>
              <w:tab/>
            </w:r>
            <w:r w:rsidRPr="00C606F2">
              <w:rPr>
                <w:rFonts w:asciiTheme="minorBidi" w:hAnsiTheme="minorBidi" w:cstheme="minorBidi"/>
                <w:noProof/>
                <w:webHidden/>
              </w:rPr>
              <w:fldChar w:fldCharType="begin"/>
            </w:r>
            <w:r w:rsidRPr="00C606F2">
              <w:rPr>
                <w:rFonts w:asciiTheme="minorBidi" w:hAnsiTheme="minorBidi" w:cstheme="minorBidi"/>
                <w:noProof/>
                <w:webHidden/>
              </w:rPr>
              <w:instrText xml:space="preserve"> PAGEREF _Toc221708722 \h </w:instrText>
            </w:r>
            <w:r w:rsidRPr="00C606F2">
              <w:rPr>
                <w:rFonts w:asciiTheme="minorBidi" w:hAnsiTheme="minorBidi" w:cstheme="minorBidi"/>
                <w:noProof/>
                <w:webHidden/>
              </w:rPr>
            </w:r>
            <w:r w:rsidRPr="00C606F2">
              <w:rPr>
                <w:rFonts w:asciiTheme="minorBidi" w:hAnsiTheme="minorBidi" w:cstheme="minorBidi"/>
                <w:noProof/>
                <w:webHidden/>
              </w:rPr>
              <w:fldChar w:fldCharType="separate"/>
            </w:r>
            <w:r w:rsidR="00C606F2">
              <w:rPr>
                <w:rFonts w:asciiTheme="minorBidi" w:hAnsiTheme="minorBidi" w:cstheme="minorBidi"/>
                <w:noProof/>
                <w:webHidden/>
              </w:rPr>
              <w:t>3</w:t>
            </w:r>
            <w:r w:rsidRPr="00C606F2">
              <w:rPr>
                <w:rFonts w:asciiTheme="minorBidi" w:hAnsiTheme="minorBidi" w:cstheme="minorBidi"/>
                <w:noProof/>
                <w:webHidden/>
              </w:rPr>
              <w:fldChar w:fldCharType="end"/>
            </w:r>
          </w:hyperlink>
        </w:p>
        <w:p w14:paraId="747A1499" w14:textId="2C576F3D" w:rsidR="00260CE1" w:rsidRPr="00C606F2" w:rsidRDefault="00260CE1" w:rsidP="00260CE1">
          <w:pPr>
            <w:pStyle w:val="TOC1"/>
            <w:tabs>
              <w:tab w:val="clear" w:pos="8222"/>
              <w:tab w:val="right" w:pos="9020"/>
            </w:tabs>
            <w:rPr>
              <w:rFonts w:asciiTheme="minorBidi" w:eastAsiaTheme="minorEastAsia" w:hAnsiTheme="minorBidi" w:cstheme="minorBidi"/>
              <w:b w:val="0"/>
              <w:bCs w:val="0"/>
              <w:kern w:val="2"/>
              <w14:ligatures w14:val="standardContextual"/>
            </w:rPr>
          </w:pPr>
          <w:hyperlink w:anchor="_Toc221708723" w:history="1">
            <w:r w:rsidRPr="00C606F2">
              <w:rPr>
                <w:rStyle w:val="Hyperlink"/>
                <w:rFonts w:asciiTheme="minorBidi" w:hAnsiTheme="minorBidi" w:cstheme="minorBidi"/>
              </w:rPr>
              <w:t>2</w:t>
            </w:r>
            <w:r w:rsidRPr="00C606F2">
              <w:rPr>
                <w:rFonts w:asciiTheme="minorBidi" w:eastAsiaTheme="minorEastAsia" w:hAnsiTheme="minorBidi" w:cstheme="minorBidi"/>
                <w:b w:val="0"/>
                <w:bCs w:val="0"/>
                <w:kern w:val="2"/>
                <w14:ligatures w14:val="standardContextual"/>
              </w:rPr>
              <w:tab/>
            </w:r>
            <w:r w:rsidRPr="00C606F2">
              <w:rPr>
                <w:rStyle w:val="Hyperlink"/>
                <w:rFonts w:asciiTheme="minorBidi" w:hAnsiTheme="minorBidi" w:cstheme="minorBidi"/>
              </w:rPr>
              <w:t>Policy</w:t>
            </w:r>
            <w:r w:rsidRPr="00C606F2">
              <w:rPr>
                <w:rFonts w:asciiTheme="minorBidi" w:hAnsiTheme="minorBidi" w:cstheme="minorBidi"/>
                <w:webHidden/>
              </w:rPr>
              <w:tab/>
            </w:r>
            <w:r w:rsidRPr="00C606F2">
              <w:rPr>
                <w:rFonts w:asciiTheme="minorBidi" w:hAnsiTheme="minorBidi" w:cstheme="minorBidi"/>
                <w:webHidden/>
              </w:rPr>
              <w:fldChar w:fldCharType="begin"/>
            </w:r>
            <w:r w:rsidRPr="00C606F2">
              <w:rPr>
                <w:rFonts w:asciiTheme="minorBidi" w:hAnsiTheme="minorBidi" w:cstheme="minorBidi"/>
                <w:webHidden/>
              </w:rPr>
              <w:instrText xml:space="preserve"> PAGEREF _Toc221708723 \h </w:instrText>
            </w:r>
            <w:r w:rsidRPr="00C606F2">
              <w:rPr>
                <w:rFonts w:asciiTheme="minorBidi" w:hAnsiTheme="minorBidi" w:cstheme="minorBidi"/>
                <w:webHidden/>
              </w:rPr>
            </w:r>
            <w:r w:rsidRPr="00C606F2">
              <w:rPr>
                <w:rFonts w:asciiTheme="minorBidi" w:hAnsiTheme="minorBidi" w:cstheme="minorBidi"/>
                <w:webHidden/>
              </w:rPr>
              <w:fldChar w:fldCharType="separate"/>
            </w:r>
            <w:r w:rsidR="00C606F2">
              <w:rPr>
                <w:rFonts w:asciiTheme="minorBidi" w:hAnsiTheme="minorBidi" w:cstheme="minorBidi"/>
                <w:webHidden/>
              </w:rPr>
              <w:t>3</w:t>
            </w:r>
            <w:r w:rsidRPr="00C606F2">
              <w:rPr>
                <w:rFonts w:asciiTheme="minorBidi" w:hAnsiTheme="minorBidi" w:cstheme="minorBidi"/>
                <w:webHidden/>
              </w:rPr>
              <w:fldChar w:fldCharType="end"/>
            </w:r>
          </w:hyperlink>
        </w:p>
        <w:p w14:paraId="0A753130" w14:textId="78E96DC2" w:rsidR="00260CE1" w:rsidRPr="00C606F2" w:rsidRDefault="00260CE1"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24" w:history="1">
            <w:r w:rsidRPr="00C606F2">
              <w:rPr>
                <w:rStyle w:val="Hyperlink"/>
                <w:rFonts w:asciiTheme="minorBidi" w:eastAsia="Arial" w:hAnsiTheme="minorBidi" w:cstheme="minorBidi"/>
                <w:noProof/>
              </w:rPr>
              <w:t>2.1</w:t>
            </w:r>
            <w:r w:rsidRPr="00C606F2">
              <w:rPr>
                <w:rFonts w:asciiTheme="minorBidi" w:eastAsiaTheme="minorEastAsia" w:hAnsiTheme="minorBidi" w:cstheme="minorBidi"/>
                <w:b w:val="0"/>
                <w:bCs w:val="0"/>
                <w:noProof/>
                <w:kern w:val="2"/>
                <w:sz w:val="24"/>
                <w:szCs w:val="24"/>
                <w14:ligatures w14:val="standardContextual"/>
              </w:rPr>
              <w:tab/>
            </w:r>
            <w:r w:rsidRPr="00C606F2">
              <w:rPr>
                <w:rStyle w:val="Hyperlink"/>
                <w:rFonts w:asciiTheme="minorBidi" w:eastAsia="Arial" w:hAnsiTheme="minorBidi" w:cstheme="minorBidi"/>
                <w:noProof/>
              </w:rPr>
              <w:t>Who can act as a chaperone</w:t>
            </w:r>
            <w:r w:rsidRPr="00C606F2">
              <w:rPr>
                <w:rFonts w:asciiTheme="minorBidi" w:hAnsiTheme="minorBidi" w:cstheme="minorBidi"/>
                <w:noProof/>
                <w:webHidden/>
              </w:rPr>
              <w:tab/>
            </w:r>
            <w:r w:rsidRPr="00C606F2">
              <w:rPr>
                <w:rFonts w:asciiTheme="minorBidi" w:hAnsiTheme="minorBidi" w:cstheme="minorBidi"/>
                <w:noProof/>
                <w:webHidden/>
              </w:rPr>
              <w:fldChar w:fldCharType="begin"/>
            </w:r>
            <w:r w:rsidRPr="00C606F2">
              <w:rPr>
                <w:rFonts w:asciiTheme="minorBidi" w:hAnsiTheme="minorBidi" w:cstheme="minorBidi"/>
                <w:noProof/>
                <w:webHidden/>
              </w:rPr>
              <w:instrText xml:space="preserve"> PAGEREF _Toc221708724 \h </w:instrText>
            </w:r>
            <w:r w:rsidRPr="00C606F2">
              <w:rPr>
                <w:rFonts w:asciiTheme="minorBidi" w:hAnsiTheme="minorBidi" w:cstheme="minorBidi"/>
                <w:noProof/>
                <w:webHidden/>
              </w:rPr>
            </w:r>
            <w:r w:rsidRPr="00C606F2">
              <w:rPr>
                <w:rFonts w:asciiTheme="minorBidi" w:hAnsiTheme="minorBidi" w:cstheme="minorBidi"/>
                <w:noProof/>
                <w:webHidden/>
              </w:rPr>
              <w:fldChar w:fldCharType="separate"/>
            </w:r>
            <w:r w:rsidR="00C606F2">
              <w:rPr>
                <w:rFonts w:asciiTheme="minorBidi" w:hAnsiTheme="minorBidi" w:cstheme="minorBidi"/>
                <w:noProof/>
                <w:webHidden/>
              </w:rPr>
              <w:t>3</w:t>
            </w:r>
            <w:r w:rsidRPr="00C606F2">
              <w:rPr>
                <w:rFonts w:asciiTheme="minorBidi" w:hAnsiTheme="minorBidi" w:cstheme="minorBidi"/>
                <w:noProof/>
                <w:webHidden/>
              </w:rPr>
              <w:fldChar w:fldCharType="end"/>
            </w:r>
          </w:hyperlink>
        </w:p>
        <w:p w14:paraId="4CECBECD" w14:textId="75C867C7" w:rsidR="00260CE1" w:rsidRPr="00C606F2" w:rsidRDefault="00260CE1"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25" w:history="1">
            <w:r w:rsidRPr="00C606F2">
              <w:rPr>
                <w:rStyle w:val="Hyperlink"/>
                <w:rFonts w:asciiTheme="minorBidi" w:eastAsia="Arial" w:hAnsiTheme="minorBidi" w:cstheme="minorBidi"/>
                <w:noProof/>
              </w:rPr>
              <w:t>2.2</w:t>
            </w:r>
            <w:r w:rsidRPr="00C606F2">
              <w:rPr>
                <w:rFonts w:asciiTheme="minorBidi" w:eastAsiaTheme="minorEastAsia" w:hAnsiTheme="minorBidi" w:cstheme="minorBidi"/>
                <w:b w:val="0"/>
                <w:bCs w:val="0"/>
                <w:noProof/>
                <w:kern w:val="2"/>
                <w:sz w:val="24"/>
                <w:szCs w:val="24"/>
                <w14:ligatures w14:val="standardContextual"/>
              </w:rPr>
              <w:tab/>
            </w:r>
            <w:r w:rsidRPr="00C606F2">
              <w:rPr>
                <w:rStyle w:val="Hyperlink"/>
                <w:rFonts w:asciiTheme="minorBidi" w:eastAsia="Arial" w:hAnsiTheme="minorBidi" w:cstheme="minorBidi"/>
                <w:noProof/>
              </w:rPr>
              <w:t>General guidance</w:t>
            </w:r>
            <w:r w:rsidRPr="00C606F2">
              <w:rPr>
                <w:rFonts w:asciiTheme="minorBidi" w:hAnsiTheme="minorBidi" w:cstheme="minorBidi"/>
                <w:noProof/>
                <w:webHidden/>
              </w:rPr>
              <w:tab/>
            </w:r>
            <w:r w:rsidRPr="00C606F2">
              <w:rPr>
                <w:rFonts w:asciiTheme="minorBidi" w:hAnsiTheme="minorBidi" w:cstheme="minorBidi"/>
                <w:noProof/>
                <w:webHidden/>
              </w:rPr>
              <w:fldChar w:fldCharType="begin"/>
            </w:r>
            <w:r w:rsidRPr="00C606F2">
              <w:rPr>
                <w:rFonts w:asciiTheme="minorBidi" w:hAnsiTheme="minorBidi" w:cstheme="minorBidi"/>
                <w:noProof/>
                <w:webHidden/>
              </w:rPr>
              <w:instrText xml:space="preserve"> PAGEREF _Toc221708725 \h </w:instrText>
            </w:r>
            <w:r w:rsidRPr="00C606F2">
              <w:rPr>
                <w:rFonts w:asciiTheme="minorBidi" w:hAnsiTheme="minorBidi" w:cstheme="minorBidi"/>
                <w:noProof/>
                <w:webHidden/>
              </w:rPr>
            </w:r>
            <w:r w:rsidRPr="00C606F2">
              <w:rPr>
                <w:rFonts w:asciiTheme="minorBidi" w:hAnsiTheme="minorBidi" w:cstheme="minorBidi"/>
                <w:noProof/>
                <w:webHidden/>
              </w:rPr>
              <w:fldChar w:fldCharType="separate"/>
            </w:r>
            <w:r w:rsidR="00C606F2">
              <w:rPr>
                <w:rFonts w:asciiTheme="minorBidi" w:hAnsiTheme="minorBidi" w:cstheme="minorBidi"/>
                <w:noProof/>
                <w:webHidden/>
              </w:rPr>
              <w:t>3</w:t>
            </w:r>
            <w:r w:rsidRPr="00C606F2">
              <w:rPr>
                <w:rFonts w:asciiTheme="minorBidi" w:hAnsiTheme="minorBidi" w:cstheme="minorBidi"/>
                <w:noProof/>
                <w:webHidden/>
              </w:rPr>
              <w:fldChar w:fldCharType="end"/>
            </w:r>
          </w:hyperlink>
        </w:p>
        <w:p w14:paraId="31609970" w14:textId="698EAFE8" w:rsidR="00260CE1" w:rsidRPr="00C606F2" w:rsidRDefault="00260CE1"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26" w:history="1">
            <w:r w:rsidRPr="00C606F2">
              <w:rPr>
                <w:rStyle w:val="Hyperlink"/>
                <w:rFonts w:asciiTheme="minorBidi" w:eastAsia="Arial" w:hAnsiTheme="minorBidi" w:cstheme="minorBidi"/>
                <w:noProof/>
              </w:rPr>
              <w:t>2.3</w:t>
            </w:r>
            <w:r w:rsidRPr="00C606F2">
              <w:rPr>
                <w:rFonts w:asciiTheme="minorBidi" w:eastAsiaTheme="minorEastAsia" w:hAnsiTheme="minorBidi" w:cstheme="minorBidi"/>
                <w:b w:val="0"/>
                <w:bCs w:val="0"/>
                <w:noProof/>
                <w:kern w:val="2"/>
                <w:sz w:val="24"/>
                <w:szCs w:val="24"/>
                <w14:ligatures w14:val="standardContextual"/>
              </w:rPr>
              <w:tab/>
            </w:r>
            <w:r w:rsidRPr="00C606F2">
              <w:rPr>
                <w:rStyle w:val="Hyperlink"/>
                <w:rFonts w:asciiTheme="minorBidi" w:eastAsia="Arial" w:hAnsiTheme="minorBidi" w:cstheme="minorBidi"/>
                <w:noProof/>
              </w:rPr>
              <w:t>Role and expectations of a chaperone</w:t>
            </w:r>
            <w:r w:rsidRPr="00C606F2">
              <w:rPr>
                <w:rFonts w:asciiTheme="minorBidi" w:hAnsiTheme="minorBidi" w:cstheme="minorBidi"/>
                <w:noProof/>
                <w:webHidden/>
              </w:rPr>
              <w:tab/>
            </w:r>
            <w:r w:rsidRPr="00C606F2">
              <w:rPr>
                <w:rFonts w:asciiTheme="minorBidi" w:hAnsiTheme="minorBidi" w:cstheme="minorBidi"/>
                <w:noProof/>
                <w:webHidden/>
              </w:rPr>
              <w:fldChar w:fldCharType="begin"/>
            </w:r>
            <w:r w:rsidRPr="00C606F2">
              <w:rPr>
                <w:rFonts w:asciiTheme="minorBidi" w:hAnsiTheme="minorBidi" w:cstheme="minorBidi"/>
                <w:noProof/>
                <w:webHidden/>
              </w:rPr>
              <w:instrText xml:space="preserve"> PAGEREF _Toc221708726 \h </w:instrText>
            </w:r>
            <w:r w:rsidRPr="00C606F2">
              <w:rPr>
                <w:rFonts w:asciiTheme="minorBidi" w:hAnsiTheme="minorBidi" w:cstheme="minorBidi"/>
                <w:noProof/>
                <w:webHidden/>
              </w:rPr>
            </w:r>
            <w:r w:rsidRPr="00C606F2">
              <w:rPr>
                <w:rFonts w:asciiTheme="minorBidi" w:hAnsiTheme="minorBidi" w:cstheme="minorBidi"/>
                <w:noProof/>
                <w:webHidden/>
              </w:rPr>
              <w:fldChar w:fldCharType="separate"/>
            </w:r>
            <w:r w:rsidR="00C606F2">
              <w:rPr>
                <w:rFonts w:asciiTheme="minorBidi" w:hAnsiTheme="minorBidi" w:cstheme="minorBidi"/>
                <w:noProof/>
                <w:webHidden/>
              </w:rPr>
              <w:t>4</w:t>
            </w:r>
            <w:r w:rsidRPr="00C606F2">
              <w:rPr>
                <w:rFonts w:asciiTheme="minorBidi" w:hAnsiTheme="minorBidi" w:cstheme="minorBidi"/>
                <w:noProof/>
                <w:webHidden/>
              </w:rPr>
              <w:fldChar w:fldCharType="end"/>
            </w:r>
          </w:hyperlink>
        </w:p>
        <w:p w14:paraId="61EB24CB" w14:textId="705B51D0" w:rsidR="00260CE1" w:rsidRPr="00C606F2" w:rsidRDefault="00260CE1"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27" w:history="1">
            <w:r w:rsidRPr="00C606F2">
              <w:rPr>
                <w:rStyle w:val="Hyperlink"/>
                <w:rFonts w:asciiTheme="minorBidi" w:eastAsia="Arial" w:hAnsiTheme="minorBidi" w:cstheme="minorBidi"/>
                <w:noProof/>
              </w:rPr>
              <w:t>2.4</w:t>
            </w:r>
            <w:r w:rsidRPr="00C606F2">
              <w:rPr>
                <w:rFonts w:asciiTheme="minorBidi" w:eastAsiaTheme="minorEastAsia" w:hAnsiTheme="minorBidi" w:cstheme="minorBidi"/>
                <w:b w:val="0"/>
                <w:bCs w:val="0"/>
                <w:noProof/>
                <w:kern w:val="2"/>
                <w:sz w:val="24"/>
                <w:szCs w:val="24"/>
                <w14:ligatures w14:val="standardContextual"/>
              </w:rPr>
              <w:tab/>
            </w:r>
            <w:r w:rsidRPr="00C606F2">
              <w:rPr>
                <w:rStyle w:val="Hyperlink"/>
                <w:rFonts w:asciiTheme="minorBidi" w:eastAsia="Arial" w:hAnsiTheme="minorBidi" w:cstheme="minorBidi"/>
                <w:noProof/>
              </w:rPr>
              <w:t>When a chaperone is unavailable</w:t>
            </w:r>
            <w:r w:rsidRPr="00C606F2">
              <w:rPr>
                <w:rFonts w:asciiTheme="minorBidi" w:hAnsiTheme="minorBidi" w:cstheme="minorBidi"/>
                <w:noProof/>
                <w:webHidden/>
              </w:rPr>
              <w:tab/>
            </w:r>
            <w:r w:rsidRPr="00C606F2">
              <w:rPr>
                <w:rFonts w:asciiTheme="minorBidi" w:hAnsiTheme="minorBidi" w:cstheme="minorBidi"/>
                <w:noProof/>
                <w:webHidden/>
              </w:rPr>
              <w:fldChar w:fldCharType="begin"/>
            </w:r>
            <w:r w:rsidRPr="00C606F2">
              <w:rPr>
                <w:rFonts w:asciiTheme="minorBidi" w:hAnsiTheme="minorBidi" w:cstheme="minorBidi"/>
                <w:noProof/>
                <w:webHidden/>
              </w:rPr>
              <w:instrText xml:space="preserve"> PAGEREF _Toc221708727 \h </w:instrText>
            </w:r>
            <w:r w:rsidRPr="00C606F2">
              <w:rPr>
                <w:rFonts w:asciiTheme="minorBidi" w:hAnsiTheme="minorBidi" w:cstheme="minorBidi"/>
                <w:noProof/>
                <w:webHidden/>
              </w:rPr>
            </w:r>
            <w:r w:rsidRPr="00C606F2">
              <w:rPr>
                <w:rFonts w:asciiTheme="minorBidi" w:hAnsiTheme="minorBidi" w:cstheme="minorBidi"/>
                <w:noProof/>
                <w:webHidden/>
              </w:rPr>
              <w:fldChar w:fldCharType="separate"/>
            </w:r>
            <w:r w:rsidR="00C606F2">
              <w:rPr>
                <w:rFonts w:asciiTheme="minorBidi" w:hAnsiTheme="minorBidi" w:cstheme="minorBidi"/>
                <w:noProof/>
                <w:webHidden/>
              </w:rPr>
              <w:t>4</w:t>
            </w:r>
            <w:r w:rsidRPr="00C606F2">
              <w:rPr>
                <w:rFonts w:asciiTheme="minorBidi" w:hAnsiTheme="minorBidi" w:cstheme="minorBidi"/>
                <w:noProof/>
                <w:webHidden/>
              </w:rPr>
              <w:fldChar w:fldCharType="end"/>
            </w:r>
          </w:hyperlink>
        </w:p>
        <w:p w14:paraId="14EF680D" w14:textId="7DDF8F4E" w:rsidR="00260CE1" w:rsidRPr="00C606F2" w:rsidRDefault="00260CE1"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28" w:history="1">
            <w:r w:rsidRPr="00C606F2">
              <w:rPr>
                <w:rStyle w:val="Hyperlink"/>
                <w:rFonts w:asciiTheme="minorBidi" w:eastAsia="Arial" w:hAnsiTheme="minorBidi" w:cstheme="minorBidi"/>
                <w:noProof/>
              </w:rPr>
              <w:t>2.5</w:t>
            </w:r>
            <w:r w:rsidRPr="00C606F2">
              <w:rPr>
                <w:rFonts w:asciiTheme="minorBidi" w:eastAsiaTheme="minorEastAsia" w:hAnsiTheme="minorBidi" w:cstheme="minorBidi"/>
                <w:b w:val="0"/>
                <w:bCs w:val="0"/>
                <w:noProof/>
                <w:kern w:val="2"/>
                <w:sz w:val="24"/>
                <w:szCs w:val="24"/>
                <w14:ligatures w14:val="standardContextual"/>
              </w:rPr>
              <w:tab/>
            </w:r>
            <w:r w:rsidRPr="00C606F2">
              <w:rPr>
                <w:rStyle w:val="Hyperlink"/>
                <w:rFonts w:asciiTheme="minorBidi" w:eastAsia="Arial" w:hAnsiTheme="minorBidi" w:cstheme="minorBidi"/>
                <w:noProof/>
              </w:rPr>
              <w:t>When a patient refuses a chaperone</w:t>
            </w:r>
            <w:r w:rsidRPr="00C606F2">
              <w:rPr>
                <w:rFonts w:asciiTheme="minorBidi" w:hAnsiTheme="minorBidi" w:cstheme="minorBidi"/>
                <w:noProof/>
                <w:webHidden/>
              </w:rPr>
              <w:tab/>
            </w:r>
            <w:r w:rsidRPr="00C606F2">
              <w:rPr>
                <w:rFonts w:asciiTheme="minorBidi" w:hAnsiTheme="minorBidi" w:cstheme="minorBidi"/>
                <w:noProof/>
                <w:webHidden/>
              </w:rPr>
              <w:fldChar w:fldCharType="begin"/>
            </w:r>
            <w:r w:rsidRPr="00C606F2">
              <w:rPr>
                <w:rFonts w:asciiTheme="minorBidi" w:hAnsiTheme="minorBidi" w:cstheme="minorBidi"/>
                <w:noProof/>
                <w:webHidden/>
              </w:rPr>
              <w:instrText xml:space="preserve"> PAGEREF _Toc221708728 \h </w:instrText>
            </w:r>
            <w:r w:rsidRPr="00C606F2">
              <w:rPr>
                <w:rFonts w:asciiTheme="minorBidi" w:hAnsiTheme="minorBidi" w:cstheme="minorBidi"/>
                <w:noProof/>
                <w:webHidden/>
              </w:rPr>
            </w:r>
            <w:r w:rsidRPr="00C606F2">
              <w:rPr>
                <w:rFonts w:asciiTheme="minorBidi" w:hAnsiTheme="minorBidi" w:cstheme="minorBidi"/>
                <w:noProof/>
                <w:webHidden/>
              </w:rPr>
              <w:fldChar w:fldCharType="separate"/>
            </w:r>
            <w:r w:rsidR="00C606F2">
              <w:rPr>
                <w:rFonts w:asciiTheme="minorBidi" w:hAnsiTheme="minorBidi" w:cstheme="minorBidi"/>
                <w:noProof/>
                <w:webHidden/>
              </w:rPr>
              <w:t>4</w:t>
            </w:r>
            <w:r w:rsidRPr="00C606F2">
              <w:rPr>
                <w:rFonts w:asciiTheme="minorBidi" w:hAnsiTheme="minorBidi" w:cstheme="minorBidi"/>
                <w:noProof/>
                <w:webHidden/>
              </w:rPr>
              <w:fldChar w:fldCharType="end"/>
            </w:r>
          </w:hyperlink>
        </w:p>
        <w:p w14:paraId="3F776834" w14:textId="6B88735A" w:rsidR="00260CE1" w:rsidRPr="00C606F2" w:rsidRDefault="00260CE1"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29" w:history="1">
            <w:r w:rsidRPr="00C606F2">
              <w:rPr>
                <w:rStyle w:val="Hyperlink"/>
                <w:rFonts w:asciiTheme="minorBidi" w:eastAsia="Arial" w:hAnsiTheme="minorBidi" w:cstheme="minorBidi"/>
                <w:noProof/>
              </w:rPr>
              <w:t>2.6</w:t>
            </w:r>
            <w:r w:rsidRPr="00C606F2">
              <w:rPr>
                <w:rFonts w:asciiTheme="minorBidi" w:eastAsiaTheme="minorEastAsia" w:hAnsiTheme="minorBidi" w:cstheme="minorBidi"/>
                <w:b w:val="0"/>
                <w:bCs w:val="0"/>
                <w:noProof/>
                <w:kern w:val="2"/>
                <w:sz w:val="24"/>
                <w:szCs w:val="24"/>
                <w14:ligatures w14:val="standardContextual"/>
              </w:rPr>
              <w:tab/>
            </w:r>
            <w:r w:rsidRPr="00C606F2">
              <w:rPr>
                <w:rStyle w:val="Hyperlink"/>
                <w:rFonts w:asciiTheme="minorBidi" w:eastAsia="Arial" w:hAnsiTheme="minorBidi" w:cstheme="minorBidi"/>
                <w:noProof/>
              </w:rPr>
              <w:t>Disclosure and Barring Service (DBS) check</w:t>
            </w:r>
            <w:r w:rsidRPr="00C606F2">
              <w:rPr>
                <w:rFonts w:asciiTheme="minorBidi" w:hAnsiTheme="minorBidi" w:cstheme="minorBidi"/>
                <w:noProof/>
                <w:webHidden/>
              </w:rPr>
              <w:tab/>
            </w:r>
            <w:r w:rsidRPr="00C606F2">
              <w:rPr>
                <w:rFonts w:asciiTheme="minorBidi" w:hAnsiTheme="minorBidi" w:cstheme="minorBidi"/>
                <w:noProof/>
                <w:webHidden/>
              </w:rPr>
              <w:fldChar w:fldCharType="begin"/>
            </w:r>
            <w:r w:rsidRPr="00C606F2">
              <w:rPr>
                <w:rFonts w:asciiTheme="minorBidi" w:hAnsiTheme="minorBidi" w:cstheme="minorBidi"/>
                <w:noProof/>
                <w:webHidden/>
              </w:rPr>
              <w:instrText xml:space="preserve"> PAGEREF _Toc221708729 \h </w:instrText>
            </w:r>
            <w:r w:rsidRPr="00C606F2">
              <w:rPr>
                <w:rFonts w:asciiTheme="minorBidi" w:hAnsiTheme="minorBidi" w:cstheme="minorBidi"/>
                <w:noProof/>
                <w:webHidden/>
              </w:rPr>
            </w:r>
            <w:r w:rsidRPr="00C606F2">
              <w:rPr>
                <w:rFonts w:asciiTheme="minorBidi" w:hAnsiTheme="minorBidi" w:cstheme="minorBidi"/>
                <w:noProof/>
                <w:webHidden/>
              </w:rPr>
              <w:fldChar w:fldCharType="separate"/>
            </w:r>
            <w:r w:rsidR="00C606F2">
              <w:rPr>
                <w:rFonts w:asciiTheme="minorBidi" w:hAnsiTheme="minorBidi" w:cstheme="minorBidi"/>
                <w:noProof/>
                <w:webHidden/>
              </w:rPr>
              <w:t>4</w:t>
            </w:r>
            <w:r w:rsidRPr="00C606F2">
              <w:rPr>
                <w:rFonts w:asciiTheme="minorBidi" w:hAnsiTheme="minorBidi" w:cstheme="minorBidi"/>
                <w:noProof/>
                <w:webHidden/>
              </w:rPr>
              <w:fldChar w:fldCharType="end"/>
            </w:r>
          </w:hyperlink>
        </w:p>
        <w:p w14:paraId="62E5768B" w14:textId="24765524" w:rsidR="00260CE1" w:rsidRPr="00C606F2" w:rsidRDefault="00260CE1"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30" w:history="1">
            <w:r w:rsidRPr="00C606F2">
              <w:rPr>
                <w:rStyle w:val="Hyperlink"/>
                <w:rFonts w:asciiTheme="minorBidi" w:eastAsia="Arial" w:hAnsiTheme="minorBidi" w:cstheme="minorBidi"/>
                <w:noProof/>
              </w:rPr>
              <w:t>2.7</w:t>
            </w:r>
            <w:r w:rsidRPr="00C606F2">
              <w:rPr>
                <w:rFonts w:asciiTheme="minorBidi" w:eastAsiaTheme="minorEastAsia" w:hAnsiTheme="minorBidi" w:cstheme="minorBidi"/>
                <w:b w:val="0"/>
                <w:bCs w:val="0"/>
                <w:noProof/>
                <w:kern w:val="2"/>
                <w:sz w:val="24"/>
                <w:szCs w:val="24"/>
                <w14:ligatures w14:val="standardContextual"/>
              </w:rPr>
              <w:tab/>
            </w:r>
            <w:r w:rsidRPr="00C606F2">
              <w:rPr>
                <w:rStyle w:val="Hyperlink"/>
                <w:rFonts w:asciiTheme="minorBidi" w:eastAsia="Arial" w:hAnsiTheme="minorBidi" w:cstheme="minorBidi"/>
                <w:noProof/>
              </w:rPr>
              <w:t>Using chaperones during a video consultation</w:t>
            </w:r>
            <w:r w:rsidRPr="00C606F2">
              <w:rPr>
                <w:rFonts w:asciiTheme="minorBidi" w:hAnsiTheme="minorBidi" w:cstheme="minorBidi"/>
                <w:noProof/>
                <w:webHidden/>
              </w:rPr>
              <w:tab/>
            </w:r>
            <w:r w:rsidRPr="00C606F2">
              <w:rPr>
                <w:rFonts w:asciiTheme="minorBidi" w:hAnsiTheme="minorBidi" w:cstheme="minorBidi"/>
                <w:noProof/>
                <w:webHidden/>
              </w:rPr>
              <w:fldChar w:fldCharType="begin"/>
            </w:r>
            <w:r w:rsidRPr="00C606F2">
              <w:rPr>
                <w:rFonts w:asciiTheme="minorBidi" w:hAnsiTheme="minorBidi" w:cstheme="minorBidi"/>
                <w:noProof/>
                <w:webHidden/>
              </w:rPr>
              <w:instrText xml:space="preserve"> PAGEREF _Toc221708730 \h </w:instrText>
            </w:r>
            <w:r w:rsidRPr="00C606F2">
              <w:rPr>
                <w:rFonts w:asciiTheme="minorBidi" w:hAnsiTheme="minorBidi" w:cstheme="minorBidi"/>
                <w:noProof/>
                <w:webHidden/>
              </w:rPr>
            </w:r>
            <w:r w:rsidRPr="00C606F2">
              <w:rPr>
                <w:rFonts w:asciiTheme="minorBidi" w:hAnsiTheme="minorBidi" w:cstheme="minorBidi"/>
                <w:noProof/>
                <w:webHidden/>
              </w:rPr>
              <w:fldChar w:fldCharType="separate"/>
            </w:r>
            <w:r w:rsidR="00C606F2">
              <w:rPr>
                <w:rFonts w:asciiTheme="minorBidi" w:hAnsiTheme="minorBidi" w:cstheme="minorBidi"/>
                <w:noProof/>
                <w:webHidden/>
              </w:rPr>
              <w:t>4</w:t>
            </w:r>
            <w:r w:rsidRPr="00C606F2">
              <w:rPr>
                <w:rFonts w:asciiTheme="minorBidi" w:hAnsiTheme="minorBidi" w:cstheme="minorBidi"/>
                <w:noProof/>
                <w:webHidden/>
              </w:rPr>
              <w:fldChar w:fldCharType="end"/>
            </w:r>
          </w:hyperlink>
        </w:p>
        <w:p w14:paraId="1801A2AB" w14:textId="6836BBAD" w:rsidR="00260CE1" w:rsidRPr="00C606F2" w:rsidRDefault="00260CE1"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31" w:history="1">
            <w:r w:rsidRPr="00C606F2">
              <w:rPr>
                <w:rStyle w:val="Hyperlink"/>
                <w:rFonts w:asciiTheme="minorBidi" w:eastAsia="Arial" w:hAnsiTheme="minorBidi" w:cstheme="minorBidi"/>
                <w:noProof/>
              </w:rPr>
              <w:t>2.8</w:t>
            </w:r>
            <w:r w:rsidRPr="00C606F2">
              <w:rPr>
                <w:rFonts w:asciiTheme="minorBidi" w:eastAsiaTheme="minorEastAsia" w:hAnsiTheme="minorBidi" w:cstheme="minorBidi"/>
                <w:b w:val="0"/>
                <w:bCs w:val="0"/>
                <w:noProof/>
                <w:kern w:val="2"/>
                <w:sz w:val="24"/>
                <w:szCs w:val="24"/>
                <w14:ligatures w14:val="standardContextual"/>
              </w:rPr>
              <w:tab/>
            </w:r>
            <w:r w:rsidRPr="00C606F2">
              <w:rPr>
                <w:rStyle w:val="Hyperlink"/>
                <w:rFonts w:asciiTheme="minorBidi" w:eastAsia="Arial" w:hAnsiTheme="minorBidi" w:cstheme="minorBidi"/>
                <w:noProof/>
              </w:rPr>
              <w:t>Home visits and chaperones</w:t>
            </w:r>
            <w:r w:rsidRPr="00C606F2">
              <w:rPr>
                <w:rFonts w:asciiTheme="minorBidi" w:hAnsiTheme="minorBidi" w:cstheme="minorBidi"/>
                <w:noProof/>
                <w:webHidden/>
              </w:rPr>
              <w:tab/>
            </w:r>
            <w:r w:rsidRPr="00C606F2">
              <w:rPr>
                <w:rFonts w:asciiTheme="minorBidi" w:hAnsiTheme="minorBidi" w:cstheme="minorBidi"/>
                <w:noProof/>
                <w:webHidden/>
              </w:rPr>
              <w:fldChar w:fldCharType="begin"/>
            </w:r>
            <w:r w:rsidRPr="00C606F2">
              <w:rPr>
                <w:rFonts w:asciiTheme="minorBidi" w:hAnsiTheme="minorBidi" w:cstheme="minorBidi"/>
                <w:noProof/>
                <w:webHidden/>
              </w:rPr>
              <w:instrText xml:space="preserve"> PAGEREF _Toc221708731 \h </w:instrText>
            </w:r>
            <w:r w:rsidRPr="00C606F2">
              <w:rPr>
                <w:rFonts w:asciiTheme="minorBidi" w:hAnsiTheme="minorBidi" w:cstheme="minorBidi"/>
                <w:noProof/>
                <w:webHidden/>
              </w:rPr>
            </w:r>
            <w:r w:rsidRPr="00C606F2">
              <w:rPr>
                <w:rFonts w:asciiTheme="minorBidi" w:hAnsiTheme="minorBidi" w:cstheme="minorBidi"/>
                <w:noProof/>
                <w:webHidden/>
              </w:rPr>
              <w:fldChar w:fldCharType="separate"/>
            </w:r>
            <w:r w:rsidR="00C606F2">
              <w:rPr>
                <w:rFonts w:asciiTheme="minorBidi" w:hAnsiTheme="minorBidi" w:cstheme="minorBidi"/>
                <w:noProof/>
                <w:webHidden/>
              </w:rPr>
              <w:t>5</w:t>
            </w:r>
            <w:r w:rsidRPr="00C606F2">
              <w:rPr>
                <w:rFonts w:asciiTheme="minorBidi" w:hAnsiTheme="minorBidi" w:cstheme="minorBidi"/>
                <w:noProof/>
                <w:webHidden/>
              </w:rPr>
              <w:fldChar w:fldCharType="end"/>
            </w:r>
          </w:hyperlink>
        </w:p>
        <w:p w14:paraId="11CA2A61" w14:textId="59526A37" w:rsidR="00260CE1" w:rsidRPr="00C606F2" w:rsidRDefault="00260CE1"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32" w:history="1">
            <w:r w:rsidRPr="00C606F2">
              <w:rPr>
                <w:rStyle w:val="Hyperlink"/>
                <w:rFonts w:asciiTheme="minorBidi" w:eastAsia="Arial" w:hAnsiTheme="minorBidi" w:cstheme="minorBidi"/>
                <w:noProof/>
              </w:rPr>
              <w:t>2.9</w:t>
            </w:r>
            <w:r w:rsidRPr="00C606F2">
              <w:rPr>
                <w:rFonts w:asciiTheme="minorBidi" w:eastAsiaTheme="minorEastAsia" w:hAnsiTheme="minorBidi" w:cstheme="minorBidi"/>
                <w:b w:val="0"/>
                <w:bCs w:val="0"/>
                <w:noProof/>
                <w:kern w:val="2"/>
                <w:sz w:val="24"/>
                <w:szCs w:val="24"/>
                <w14:ligatures w14:val="standardContextual"/>
              </w:rPr>
              <w:tab/>
            </w:r>
            <w:r w:rsidRPr="00C606F2">
              <w:rPr>
                <w:rStyle w:val="Hyperlink"/>
                <w:rFonts w:asciiTheme="minorBidi" w:eastAsia="Arial" w:hAnsiTheme="minorBidi" w:cstheme="minorBidi"/>
                <w:noProof/>
              </w:rPr>
              <w:t>Vulnerable patients</w:t>
            </w:r>
            <w:r w:rsidRPr="00C606F2">
              <w:rPr>
                <w:rFonts w:asciiTheme="minorBidi" w:hAnsiTheme="minorBidi" w:cstheme="minorBidi"/>
                <w:noProof/>
                <w:webHidden/>
              </w:rPr>
              <w:tab/>
            </w:r>
            <w:r w:rsidRPr="00C606F2">
              <w:rPr>
                <w:rFonts w:asciiTheme="minorBidi" w:hAnsiTheme="minorBidi" w:cstheme="minorBidi"/>
                <w:noProof/>
                <w:webHidden/>
              </w:rPr>
              <w:fldChar w:fldCharType="begin"/>
            </w:r>
            <w:r w:rsidRPr="00C606F2">
              <w:rPr>
                <w:rFonts w:asciiTheme="minorBidi" w:hAnsiTheme="minorBidi" w:cstheme="minorBidi"/>
                <w:noProof/>
                <w:webHidden/>
              </w:rPr>
              <w:instrText xml:space="preserve"> PAGEREF _Toc221708732 \h </w:instrText>
            </w:r>
            <w:r w:rsidRPr="00C606F2">
              <w:rPr>
                <w:rFonts w:asciiTheme="minorBidi" w:hAnsiTheme="minorBidi" w:cstheme="minorBidi"/>
                <w:noProof/>
                <w:webHidden/>
              </w:rPr>
            </w:r>
            <w:r w:rsidRPr="00C606F2">
              <w:rPr>
                <w:rFonts w:asciiTheme="minorBidi" w:hAnsiTheme="minorBidi" w:cstheme="minorBidi"/>
                <w:noProof/>
                <w:webHidden/>
              </w:rPr>
              <w:fldChar w:fldCharType="separate"/>
            </w:r>
            <w:r w:rsidR="00C606F2">
              <w:rPr>
                <w:rFonts w:asciiTheme="minorBidi" w:hAnsiTheme="minorBidi" w:cstheme="minorBidi"/>
                <w:noProof/>
                <w:webHidden/>
              </w:rPr>
              <w:t>5</w:t>
            </w:r>
            <w:r w:rsidRPr="00C606F2">
              <w:rPr>
                <w:rFonts w:asciiTheme="minorBidi" w:hAnsiTheme="minorBidi" w:cstheme="minorBidi"/>
                <w:noProof/>
                <w:webHidden/>
              </w:rPr>
              <w:fldChar w:fldCharType="end"/>
            </w:r>
          </w:hyperlink>
        </w:p>
        <w:p w14:paraId="13C87DD1" w14:textId="6B397124" w:rsidR="00260CE1" w:rsidRPr="00C606F2" w:rsidRDefault="00260CE1"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33" w:history="1">
            <w:r w:rsidRPr="00C606F2">
              <w:rPr>
                <w:rStyle w:val="Hyperlink"/>
                <w:rFonts w:asciiTheme="minorBidi" w:eastAsia="Arial" w:hAnsiTheme="minorBidi" w:cstheme="minorBidi"/>
                <w:noProof/>
              </w:rPr>
              <w:t>2.10</w:t>
            </w:r>
            <w:r w:rsidRPr="00C606F2">
              <w:rPr>
                <w:rFonts w:asciiTheme="minorBidi" w:eastAsiaTheme="minorEastAsia" w:hAnsiTheme="minorBidi" w:cstheme="minorBidi"/>
                <w:b w:val="0"/>
                <w:bCs w:val="0"/>
                <w:noProof/>
                <w:kern w:val="2"/>
                <w:sz w:val="24"/>
                <w:szCs w:val="24"/>
                <w14:ligatures w14:val="standardContextual"/>
              </w:rPr>
              <w:tab/>
            </w:r>
            <w:r w:rsidRPr="00C606F2">
              <w:rPr>
                <w:rStyle w:val="Hyperlink"/>
                <w:rFonts w:asciiTheme="minorBidi" w:eastAsia="Arial" w:hAnsiTheme="minorBidi" w:cstheme="minorBidi"/>
                <w:noProof/>
              </w:rPr>
              <w:t>Children and young people under 18 years</w:t>
            </w:r>
            <w:r w:rsidRPr="00C606F2">
              <w:rPr>
                <w:rFonts w:asciiTheme="minorBidi" w:hAnsiTheme="minorBidi" w:cstheme="minorBidi"/>
                <w:noProof/>
                <w:webHidden/>
              </w:rPr>
              <w:tab/>
            </w:r>
            <w:r w:rsidRPr="00C606F2">
              <w:rPr>
                <w:rFonts w:asciiTheme="minorBidi" w:hAnsiTheme="minorBidi" w:cstheme="minorBidi"/>
                <w:noProof/>
                <w:webHidden/>
              </w:rPr>
              <w:fldChar w:fldCharType="begin"/>
            </w:r>
            <w:r w:rsidRPr="00C606F2">
              <w:rPr>
                <w:rFonts w:asciiTheme="minorBidi" w:hAnsiTheme="minorBidi" w:cstheme="minorBidi"/>
                <w:noProof/>
                <w:webHidden/>
              </w:rPr>
              <w:instrText xml:space="preserve"> PAGEREF _Toc221708733 \h </w:instrText>
            </w:r>
            <w:r w:rsidRPr="00C606F2">
              <w:rPr>
                <w:rFonts w:asciiTheme="minorBidi" w:hAnsiTheme="minorBidi" w:cstheme="minorBidi"/>
                <w:noProof/>
                <w:webHidden/>
              </w:rPr>
            </w:r>
            <w:r w:rsidRPr="00C606F2">
              <w:rPr>
                <w:rFonts w:asciiTheme="minorBidi" w:hAnsiTheme="minorBidi" w:cstheme="minorBidi"/>
                <w:noProof/>
                <w:webHidden/>
              </w:rPr>
              <w:fldChar w:fldCharType="separate"/>
            </w:r>
            <w:r w:rsidR="00C606F2">
              <w:rPr>
                <w:rFonts w:asciiTheme="minorBidi" w:hAnsiTheme="minorBidi" w:cstheme="minorBidi"/>
                <w:noProof/>
                <w:webHidden/>
              </w:rPr>
              <w:t>5</w:t>
            </w:r>
            <w:r w:rsidRPr="00C606F2">
              <w:rPr>
                <w:rFonts w:asciiTheme="minorBidi" w:hAnsiTheme="minorBidi" w:cstheme="minorBidi"/>
                <w:noProof/>
                <w:webHidden/>
              </w:rPr>
              <w:fldChar w:fldCharType="end"/>
            </w:r>
          </w:hyperlink>
        </w:p>
        <w:p w14:paraId="0D8F85B5" w14:textId="6B5ED31B" w:rsidR="00260CE1" w:rsidRPr="00C606F2" w:rsidRDefault="00260CE1"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34" w:history="1">
            <w:r w:rsidRPr="00C606F2">
              <w:rPr>
                <w:rStyle w:val="Hyperlink"/>
                <w:rFonts w:asciiTheme="minorBidi" w:eastAsia="Arial" w:hAnsiTheme="minorBidi" w:cstheme="minorBidi"/>
                <w:noProof/>
              </w:rPr>
              <w:t>2.11</w:t>
            </w:r>
            <w:r w:rsidRPr="00C606F2">
              <w:rPr>
                <w:rFonts w:asciiTheme="minorBidi" w:eastAsiaTheme="minorEastAsia" w:hAnsiTheme="minorBidi" w:cstheme="minorBidi"/>
                <w:b w:val="0"/>
                <w:bCs w:val="0"/>
                <w:noProof/>
                <w:kern w:val="2"/>
                <w:sz w:val="24"/>
                <w:szCs w:val="24"/>
                <w14:ligatures w14:val="standardContextual"/>
              </w:rPr>
              <w:tab/>
            </w:r>
            <w:r w:rsidRPr="00C606F2">
              <w:rPr>
                <w:rStyle w:val="Hyperlink"/>
                <w:rFonts w:asciiTheme="minorBidi" w:eastAsia="Arial" w:hAnsiTheme="minorBidi" w:cstheme="minorBidi"/>
                <w:noProof/>
              </w:rPr>
              <w:t>Practice procedure (including SNOMED codes)</w:t>
            </w:r>
            <w:r w:rsidRPr="00C606F2">
              <w:rPr>
                <w:rFonts w:asciiTheme="minorBidi" w:hAnsiTheme="minorBidi" w:cstheme="minorBidi"/>
                <w:noProof/>
                <w:webHidden/>
              </w:rPr>
              <w:tab/>
            </w:r>
            <w:r w:rsidRPr="00C606F2">
              <w:rPr>
                <w:rFonts w:asciiTheme="minorBidi" w:hAnsiTheme="minorBidi" w:cstheme="minorBidi"/>
                <w:noProof/>
                <w:webHidden/>
              </w:rPr>
              <w:fldChar w:fldCharType="begin"/>
            </w:r>
            <w:r w:rsidRPr="00C606F2">
              <w:rPr>
                <w:rFonts w:asciiTheme="minorBidi" w:hAnsiTheme="minorBidi" w:cstheme="minorBidi"/>
                <w:noProof/>
                <w:webHidden/>
              </w:rPr>
              <w:instrText xml:space="preserve"> PAGEREF _Toc221708734 \h </w:instrText>
            </w:r>
            <w:r w:rsidRPr="00C606F2">
              <w:rPr>
                <w:rFonts w:asciiTheme="minorBidi" w:hAnsiTheme="minorBidi" w:cstheme="minorBidi"/>
                <w:noProof/>
                <w:webHidden/>
              </w:rPr>
            </w:r>
            <w:r w:rsidRPr="00C606F2">
              <w:rPr>
                <w:rFonts w:asciiTheme="minorBidi" w:hAnsiTheme="minorBidi" w:cstheme="minorBidi"/>
                <w:noProof/>
                <w:webHidden/>
              </w:rPr>
              <w:fldChar w:fldCharType="separate"/>
            </w:r>
            <w:r w:rsidR="00C606F2">
              <w:rPr>
                <w:rFonts w:asciiTheme="minorBidi" w:hAnsiTheme="minorBidi" w:cstheme="minorBidi"/>
                <w:noProof/>
                <w:webHidden/>
              </w:rPr>
              <w:t>5</w:t>
            </w:r>
            <w:r w:rsidRPr="00C606F2">
              <w:rPr>
                <w:rFonts w:asciiTheme="minorBidi" w:hAnsiTheme="minorBidi" w:cstheme="minorBidi"/>
                <w:noProof/>
                <w:webHidden/>
              </w:rPr>
              <w:fldChar w:fldCharType="end"/>
            </w:r>
          </w:hyperlink>
        </w:p>
        <w:p w14:paraId="56092EDE" w14:textId="17A950CB" w:rsidR="00260CE1" w:rsidRPr="00C606F2" w:rsidRDefault="00260CE1"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35" w:history="1">
            <w:r w:rsidRPr="00C606F2">
              <w:rPr>
                <w:rStyle w:val="Hyperlink"/>
                <w:rFonts w:asciiTheme="minorBidi" w:eastAsia="Arial" w:hAnsiTheme="minorBidi" w:cstheme="minorBidi"/>
                <w:noProof/>
              </w:rPr>
              <w:t>2.12</w:t>
            </w:r>
            <w:r w:rsidRPr="00C606F2">
              <w:rPr>
                <w:rFonts w:asciiTheme="minorBidi" w:eastAsiaTheme="minorEastAsia" w:hAnsiTheme="minorBidi" w:cstheme="minorBidi"/>
                <w:b w:val="0"/>
                <w:bCs w:val="0"/>
                <w:noProof/>
                <w:kern w:val="2"/>
                <w:sz w:val="24"/>
                <w:szCs w:val="24"/>
                <w14:ligatures w14:val="standardContextual"/>
              </w:rPr>
              <w:tab/>
            </w:r>
            <w:r w:rsidRPr="00C606F2">
              <w:rPr>
                <w:rStyle w:val="Hyperlink"/>
                <w:rFonts w:asciiTheme="minorBidi" w:eastAsia="Arial" w:hAnsiTheme="minorBidi" w:cstheme="minorBidi"/>
                <w:noProof/>
              </w:rPr>
              <w:t>Escorting of visitors and guests (including VIPs)</w:t>
            </w:r>
            <w:r w:rsidRPr="00C606F2">
              <w:rPr>
                <w:rFonts w:asciiTheme="minorBidi" w:hAnsiTheme="minorBidi" w:cstheme="minorBidi"/>
                <w:noProof/>
                <w:webHidden/>
              </w:rPr>
              <w:tab/>
            </w:r>
            <w:r w:rsidRPr="00C606F2">
              <w:rPr>
                <w:rFonts w:asciiTheme="minorBidi" w:hAnsiTheme="minorBidi" w:cstheme="minorBidi"/>
                <w:noProof/>
                <w:webHidden/>
              </w:rPr>
              <w:fldChar w:fldCharType="begin"/>
            </w:r>
            <w:r w:rsidRPr="00C606F2">
              <w:rPr>
                <w:rFonts w:asciiTheme="minorBidi" w:hAnsiTheme="minorBidi" w:cstheme="minorBidi"/>
                <w:noProof/>
                <w:webHidden/>
              </w:rPr>
              <w:instrText xml:space="preserve"> PAGEREF _Toc221708735 \h </w:instrText>
            </w:r>
            <w:r w:rsidRPr="00C606F2">
              <w:rPr>
                <w:rFonts w:asciiTheme="minorBidi" w:hAnsiTheme="minorBidi" w:cstheme="minorBidi"/>
                <w:noProof/>
                <w:webHidden/>
              </w:rPr>
            </w:r>
            <w:r w:rsidRPr="00C606F2">
              <w:rPr>
                <w:rFonts w:asciiTheme="minorBidi" w:hAnsiTheme="minorBidi" w:cstheme="minorBidi"/>
                <w:noProof/>
                <w:webHidden/>
              </w:rPr>
              <w:fldChar w:fldCharType="separate"/>
            </w:r>
            <w:r w:rsidR="00C606F2">
              <w:rPr>
                <w:rFonts w:asciiTheme="minorBidi" w:hAnsiTheme="minorBidi" w:cstheme="minorBidi"/>
                <w:noProof/>
                <w:webHidden/>
              </w:rPr>
              <w:t>6</w:t>
            </w:r>
            <w:r w:rsidRPr="00C606F2">
              <w:rPr>
                <w:rFonts w:asciiTheme="minorBidi" w:hAnsiTheme="minorBidi" w:cstheme="minorBidi"/>
                <w:noProof/>
                <w:webHidden/>
              </w:rPr>
              <w:fldChar w:fldCharType="end"/>
            </w:r>
          </w:hyperlink>
        </w:p>
        <w:p w14:paraId="7833B68B" w14:textId="3957EABE" w:rsidR="00CA4F4E" w:rsidRPr="008278E7" w:rsidRDefault="00FA75E4">
          <w:pPr>
            <w:rPr>
              <w:rFonts w:ascii="Arial" w:eastAsia="Arial" w:hAnsi="Arial" w:cs="Arial"/>
              <w:sz w:val="20"/>
              <w:szCs w:val="20"/>
            </w:rPr>
          </w:pPr>
          <w:r w:rsidRPr="008278E7">
            <w:fldChar w:fldCharType="end"/>
          </w:r>
        </w:p>
      </w:sdtContent>
    </w:sdt>
    <w:p w14:paraId="5F4EF533" w14:textId="77777777" w:rsidR="005E45BE" w:rsidRPr="008278E7" w:rsidRDefault="005E45BE">
      <w:pPr>
        <w:rPr>
          <w:rFonts w:ascii="Arial" w:eastAsia="Arial" w:hAnsi="Arial" w:cs="Arial"/>
          <w:sz w:val="28"/>
          <w:szCs w:val="28"/>
        </w:rPr>
      </w:pPr>
    </w:p>
    <w:p w14:paraId="62F4DB46" w14:textId="77777777" w:rsidR="005E45BE" w:rsidRDefault="005E45BE">
      <w:pPr>
        <w:rPr>
          <w:rFonts w:ascii="Arial" w:eastAsia="Arial" w:hAnsi="Arial" w:cs="Arial"/>
          <w:sz w:val="28"/>
          <w:szCs w:val="28"/>
        </w:rPr>
      </w:pPr>
    </w:p>
    <w:p w14:paraId="1FF2A61C" w14:textId="77777777" w:rsidR="00476D17" w:rsidRDefault="00476D17">
      <w:pPr>
        <w:rPr>
          <w:rFonts w:ascii="Arial" w:eastAsia="Arial" w:hAnsi="Arial" w:cs="Arial"/>
          <w:sz w:val="28"/>
          <w:szCs w:val="28"/>
        </w:rPr>
      </w:pPr>
    </w:p>
    <w:p w14:paraId="07C6488E" w14:textId="77777777" w:rsidR="00476D17" w:rsidRDefault="00476D17">
      <w:pPr>
        <w:rPr>
          <w:rFonts w:ascii="Arial" w:eastAsia="Arial" w:hAnsi="Arial" w:cs="Arial"/>
          <w:sz w:val="28"/>
          <w:szCs w:val="28"/>
        </w:rPr>
      </w:pPr>
    </w:p>
    <w:p w14:paraId="397CB798" w14:textId="77777777" w:rsidR="00476D17" w:rsidRDefault="00476D17">
      <w:pPr>
        <w:rPr>
          <w:rFonts w:ascii="Arial" w:eastAsia="Arial" w:hAnsi="Arial" w:cs="Arial"/>
          <w:sz w:val="28"/>
          <w:szCs w:val="28"/>
        </w:rPr>
      </w:pPr>
    </w:p>
    <w:p w14:paraId="7FC7DECC" w14:textId="77777777" w:rsidR="00476D17" w:rsidRDefault="00476D17">
      <w:pPr>
        <w:rPr>
          <w:rFonts w:ascii="Arial" w:eastAsia="Arial" w:hAnsi="Arial" w:cs="Arial"/>
          <w:sz w:val="28"/>
          <w:szCs w:val="28"/>
        </w:rPr>
      </w:pPr>
    </w:p>
    <w:p w14:paraId="78A278CB" w14:textId="77777777" w:rsidR="00476D17" w:rsidRDefault="00476D17">
      <w:pPr>
        <w:rPr>
          <w:rFonts w:ascii="Arial" w:eastAsia="Arial" w:hAnsi="Arial" w:cs="Arial"/>
          <w:sz w:val="28"/>
          <w:szCs w:val="28"/>
        </w:rPr>
      </w:pPr>
    </w:p>
    <w:p w14:paraId="208B85F6" w14:textId="77777777" w:rsidR="008A16DB" w:rsidRDefault="008A16DB">
      <w:pPr>
        <w:rPr>
          <w:rFonts w:ascii="Arial" w:eastAsia="Arial" w:hAnsi="Arial" w:cs="Arial"/>
          <w:sz w:val="28"/>
          <w:szCs w:val="28"/>
        </w:rPr>
      </w:pPr>
    </w:p>
    <w:p w14:paraId="218D0A2B" w14:textId="77777777" w:rsidR="008A16DB" w:rsidRDefault="008A16DB">
      <w:pPr>
        <w:rPr>
          <w:rFonts w:ascii="Arial" w:eastAsia="Arial" w:hAnsi="Arial" w:cs="Arial"/>
          <w:sz w:val="28"/>
          <w:szCs w:val="28"/>
        </w:rPr>
      </w:pPr>
    </w:p>
    <w:p w14:paraId="399B997C" w14:textId="77777777" w:rsidR="008A16DB" w:rsidRDefault="008A16DB">
      <w:pPr>
        <w:rPr>
          <w:rFonts w:ascii="Arial" w:eastAsia="Arial" w:hAnsi="Arial" w:cs="Arial"/>
          <w:sz w:val="28"/>
          <w:szCs w:val="28"/>
        </w:rPr>
      </w:pPr>
    </w:p>
    <w:p w14:paraId="5F4DACD2" w14:textId="77777777" w:rsidR="008A16DB" w:rsidRDefault="008A16DB">
      <w:pPr>
        <w:rPr>
          <w:rFonts w:ascii="Arial" w:eastAsia="Arial" w:hAnsi="Arial" w:cs="Arial"/>
          <w:sz w:val="28"/>
          <w:szCs w:val="28"/>
        </w:rPr>
      </w:pPr>
    </w:p>
    <w:p w14:paraId="1012E55C" w14:textId="77777777" w:rsidR="008A16DB" w:rsidRDefault="008A16DB">
      <w:pPr>
        <w:rPr>
          <w:rFonts w:ascii="Arial" w:eastAsia="Arial" w:hAnsi="Arial" w:cs="Arial"/>
          <w:sz w:val="28"/>
          <w:szCs w:val="28"/>
        </w:rPr>
      </w:pPr>
    </w:p>
    <w:p w14:paraId="4FD23A14" w14:textId="77777777" w:rsidR="008A16DB" w:rsidRDefault="008A16DB">
      <w:pPr>
        <w:rPr>
          <w:rFonts w:ascii="Arial" w:eastAsia="Arial" w:hAnsi="Arial" w:cs="Arial"/>
          <w:sz w:val="28"/>
          <w:szCs w:val="28"/>
        </w:rPr>
      </w:pPr>
    </w:p>
    <w:p w14:paraId="722F0DDD" w14:textId="77777777" w:rsidR="008A16DB" w:rsidRDefault="008A16DB">
      <w:pPr>
        <w:rPr>
          <w:rFonts w:ascii="Arial" w:eastAsia="Arial" w:hAnsi="Arial" w:cs="Arial"/>
          <w:sz w:val="28"/>
          <w:szCs w:val="28"/>
        </w:rPr>
      </w:pPr>
    </w:p>
    <w:p w14:paraId="69015230" w14:textId="77777777" w:rsidR="008A16DB" w:rsidRDefault="008A16DB">
      <w:pPr>
        <w:rPr>
          <w:rFonts w:ascii="Arial" w:eastAsia="Arial" w:hAnsi="Arial" w:cs="Arial"/>
          <w:sz w:val="28"/>
          <w:szCs w:val="28"/>
        </w:rPr>
      </w:pPr>
    </w:p>
    <w:p w14:paraId="0829CD37" w14:textId="77777777" w:rsidR="008A16DB" w:rsidRDefault="008A16DB">
      <w:pPr>
        <w:rPr>
          <w:rFonts w:ascii="Arial" w:eastAsia="Arial" w:hAnsi="Arial" w:cs="Arial"/>
          <w:sz w:val="28"/>
          <w:szCs w:val="28"/>
        </w:rPr>
      </w:pPr>
    </w:p>
    <w:p w14:paraId="1CD94046" w14:textId="77777777" w:rsidR="00476D17" w:rsidRDefault="00476D17">
      <w:pPr>
        <w:rPr>
          <w:rFonts w:ascii="Arial" w:eastAsia="Arial" w:hAnsi="Arial" w:cs="Arial"/>
          <w:sz w:val="28"/>
          <w:szCs w:val="28"/>
        </w:rPr>
      </w:pPr>
    </w:p>
    <w:p w14:paraId="2BF11DC0" w14:textId="77777777" w:rsidR="00AF5599" w:rsidRPr="008278E7" w:rsidRDefault="00AF5599">
      <w:pPr>
        <w:rPr>
          <w:rFonts w:ascii="Arial" w:eastAsia="Arial" w:hAnsi="Arial" w:cs="Arial"/>
          <w:sz w:val="28"/>
          <w:szCs w:val="28"/>
        </w:rPr>
      </w:pPr>
    </w:p>
    <w:p w14:paraId="56C26462" w14:textId="77777777" w:rsidR="005E45BE" w:rsidRPr="008278E7" w:rsidRDefault="005E45BE">
      <w:pPr>
        <w:rPr>
          <w:rFonts w:ascii="Arial" w:eastAsia="Arial" w:hAnsi="Arial" w:cs="Arial"/>
          <w:sz w:val="28"/>
          <w:szCs w:val="28"/>
        </w:rPr>
      </w:pPr>
    </w:p>
    <w:p w14:paraId="0C5E35DD" w14:textId="77777777" w:rsidR="00A223F5" w:rsidRPr="008278E7" w:rsidRDefault="00FA75E4">
      <w:pPr>
        <w:pStyle w:val="Heading1"/>
        <w:keepLines/>
        <w:numPr>
          <w:ilvl w:val="0"/>
          <w:numId w:val="1"/>
        </w:numPr>
        <w:pBdr>
          <w:bottom w:val="single" w:sz="4" w:space="1" w:color="595959"/>
        </w:pBdr>
        <w:spacing w:before="0" w:after="0" w:line="259" w:lineRule="auto"/>
        <w:ind w:left="431" w:hanging="431"/>
        <w:rPr>
          <w:sz w:val="28"/>
          <w:szCs w:val="28"/>
        </w:rPr>
      </w:pPr>
      <w:bookmarkStart w:id="0" w:name="_Toc221708720"/>
      <w:r w:rsidRPr="008278E7">
        <w:rPr>
          <w:sz w:val="28"/>
          <w:szCs w:val="28"/>
        </w:rPr>
        <w:lastRenderedPageBreak/>
        <w:t>Introduction</w:t>
      </w:r>
      <w:bookmarkEnd w:id="0"/>
    </w:p>
    <w:p w14:paraId="154513D0" w14:textId="77777777" w:rsidR="00A223F5" w:rsidRPr="008278E7" w:rsidRDefault="00FA75E4">
      <w:pPr>
        <w:pStyle w:val="Heading2"/>
        <w:numPr>
          <w:ilvl w:val="1"/>
          <w:numId w:val="1"/>
        </w:numPr>
        <w:rPr>
          <w:rFonts w:ascii="Arial" w:eastAsia="Arial" w:hAnsi="Arial" w:cs="Arial"/>
          <w:smallCaps w:val="0"/>
          <w:sz w:val="24"/>
          <w:szCs w:val="24"/>
          <w:lang w:val="en-GB"/>
        </w:rPr>
      </w:pPr>
      <w:bookmarkStart w:id="1" w:name="_Toc221708721"/>
      <w:r w:rsidRPr="008278E7">
        <w:rPr>
          <w:rFonts w:ascii="Arial" w:eastAsia="Arial" w:hAnsi="Arial" w:cs="Arial"/>
          <w:smallCaps w:val="0"/>
          <w:sz w:val="24"/>
          <w:szCs w:val="24"/>
          <w:lang w:val="en-GB"/>
        </w:rPr>
        <w:t>Policy statement</w:t>
      </w:r>
      <w:bookmarkEnd w:id="1"/>
    </w:p>
    <w:p w14:paraId="1615D2B4" w14:textId="77777777" w:rsidR="00A223F5" w:rsidRPr="008278E7" w:rsidRDefault="00A223F5"/>
    <w:p w14:paraId="25684C4D" w14:textId="2E9F963A" w:rsidR="00173773" w:rsidRDefault="00173773" w:rsidP="00173773">
      <w:pPr>
        <w:rPr>
          <w:rFonts w:ascii="Arial" w:eastAsia="Arial" w:hAnsi="Arial" w:cs="Arial"/>
          <w:sz w:val="22"/>
          <w:szCs w:val="22"/>
        </w:rPr>
      </w:pPr>
      <w:bookmarkStart w:id="2" w:name="_heading=h.1fob9te" w:colFirst="0" w:colLast="0"/>
      <w:bookmarkEnd w:id="2"/>
      <w:r>
        <w:rPr>
          <w:rFonts w:ascii="Arial" w:eastAsia="Arial" w:hAnsi="Arial" w:cs="Arial"/>
          <w:sz w:val="22"/>
          <w:szCs w:val="22"/>
        </w:rPr>
        <w:t xml:space="preserve">At this organisation, all patients will routinely be offered a chaperone, ideally at the time of booking an appointment. It is a requirement that, when necessary, chaperones are provided to protect and safeguard both patients and clinicians during intimate examinations or procedures. This policy adheres to the guidance detailed in </w:t>
      </w:r>
      <w:hyperlink r:id="rId12">
        <w:r>
          <w:rPr>
            <w:rFonts w:ascii="Arial" w:eastAsia="Arial" w:hAnsi="Arial" w:cs="Arial"/>
            <w:color w:val="0563C1"/>
            <w:sz w:val="22"/>
            <w:szCs w:val="22"/>
            <w:u w:val="single"/>
          </w:rPr>
          <w:t>CQC GP mythbuster 15: Chaperones</w:t>
        </w:r>
      </w:hyperlink>
      <w:r w:rsidR="00AE6246">
        <w:rPr>
          <w:rFonts w:ascii="Arial" w:eastAsia="Arial" w:hAnsi="Arial" w:cs="Arial"/>
          <w:sz w:val="22"/>
          <w:szCs w:val="22"/>
        </w:rPr>
        <w:t xml:space="preserve"> and NHS England’s </w:t>
      </w:r>
      <w:hyperlink r:id="rId13" w:history="1">
        <w:r w:rsidR="00AE6246" w:rsidRPr="00AE6246">
          <w:rPr>
            <w:rStyle w:val="Hyperlink"/>
            <w:rFonts w:ascii="Arial" w:eastAsia="Arial" w:hAnsi="Arial" w:cs="Arial"/>
            <w:sz w:val="22"/>
            <w:szCs w:val="22"/>
          </w:rPr>
          <w:t>Improving chaperoning practice in the NHS: key principles and guidance</w:t>
        </w:r>
      </w:hyperlink>
      <w:r w:rsidR="00AE6246">
        <w:rPr>
          <w:rFonts w:ascii="Arial" w:eastAsia="Arial" w:hAnsi="Arial" w:cs="Arial"/>
          <w:sz w:val="22"/>
          <w:szCs w:val="22"/>
        </w:rPr>
        <w:t>.</w:t>
      </w:r>
    </w:p>
    <w:p w14:paraId="2D43DCE6" w14:textId="77777777" w:rsidR="00173773" w:rsidRDefault="00173773" w:rsidP="00173773">
      <w:pPr>
        <w:rPr>
          <w:rFonts w:ascii="Arial" w:eastAsia="Arial" w:hAnsi="Arial" w:cs="Arial"/>
          <w:sz w:val="22"/>
          <w:szCs w:val="22"/>
        </w:rPr>
      </w:pPr>
    </w:p>
    <w:p w14:paraId="5BC905C9" w14:textId="7E2AEE7D" w:rsidR="00E41DE7" w:rsidRPr="00B74F93" w:rsidRDefault="00173773" w:rsidP="00E41DE7">
      <w:pPr>
        <w:rPr>
          <w:rFonts w:ascii="Arial" w:eastAsia="Arial" w:hAnsi="Arial" w:cs="Arial"/>
          <w:sz w:val="22"/>
          <w:szCs w:val="22"/>
        </w:rPr>
      </w:pPr>
      <w:r>
        <w:rPr>
          <w:rFonts w:ascii="Arial" w:eastAsia="Arial" w:hAnsi="Arial" w:cs="Arial"/>
          <w:sz w:val="22"/>
          <w:szCs w:val="22"/>
        </w:rPr>
        <w:t>To raise awareness, the chaperone policy will be clearly advertised. At this organisation, a chaperone poster is displayed in the waiting area, all clinical areas and annotated in the organisation leaflet as well as on the organisation website.</w:t>
      </w:r>
    </w:p>
    <w:p w14:paraId="73E79662" w14:textId="7284E5D3" w:rsidR="006F3C7D" w:rsidRPr="006F3C7D" w:rsidRDefault="006F3C7D" w:rsidP="00E72ACF">
      <w:pPr>
        <w:pStyle w:val="Heading2"/>
        <w:numPr>
          <w:ilvl w:val="1"/>
          <w:numId w:val="1"/>
        </w:numPr>
        <w:rPr>
          <w:rFonts w:ascii="Arial" w:eastAsia="Arial" w:hAnsi="Arial" w:cs="Arial"/>
          <w:smallCaps w:val="0"/>
          <w:sz w:val="24"/>
          <w:szCs w:val="24"/>
          <w:lang w:val="en-GB"/>
        </w:rPr>
      </w:pPr>
      <w:bookmarkStart w:id="3" w:name="_Toc221708722"/>
      <w:r>
        <w:rPr>
          <w:rFonts w:ascii="Arial" w:eastAsia="Arial" w:hAnsi="Arial" w:cs="Arial"/>
          <w:smallCaps w:val="0"/>
          <w:sz w:val="24"/>
          <w:szCs w:val="24"/>
          <w:lang w:val="en-GB"/>
        </w:rPr>
        <w:t>Status</w:t>
      </w:r>
      <w:bookmarkEnd w:id="3"/>
    </w:p>
    <w:p w14:paraId="38E8D99A" w14:textId="77777777" w:rsidR="00903941" w:rsidRDefault="00903941" w:rsidP="00903941">
      <w:pPr>
        <w:rPr>
          <w:rFonts w:cstheme="minorHAnsi"/>
        </w:rPr>
      </w:pPr>
    </w:p>
    <w:p w14:paraId="7DF6CF02" w14:textId="77777777" w:rsidR="00A177A4" w:rsidRDefault="00A177A4" w:rsidP="00A177A4">
      <w:pPr>
        <w:rPr>
          <w:rFonts w:ascii="Arial" w:hAnsi="Arial" w:cs="Arial"/>
          <w:sz w:val="22"/>
          <w:szCs w:val="22"/>
        </w:rPr>
      </w:pPr>
      <w:r>
        <w:rPr>
          <w:rFonts w:ascii="Arial" w:hAnsi="Arial" w:cs="Arial"/>
          <w:sz w:val="22"/>
          <w:szCs w:val="22"/>
        </w:rPr>
        <w:t xml:space="preserve">In accordance with the </w:t>
      </w:r>
      <w:hyperlink r:id="rId14" w:history="1">
        <w:r w:rsidRPr="002B2C8C">
          <w:rPr>
            <w:rStyle w:val="Hyperlink"/>
            <w:rFonts w:ascii="Arial" w:hAnsi="Arial" w:cs="Arial"/>
            <w:sz w:val="22"/>
            <w:szCs w:val="22"/>
          </w:rPr>
          <w:t>Equality Act 2010</w:t>
        </w:r>
      </w:hyperlink>
      <w:r>
        <w:rPr>
          <w:rFonts w:ascii="Arial" w:hAnsi="Arial" w:cs="Arial"/>
          <w:sz w:val="22"/>
          <w:szCs w:val="22"/>
        </w:rPr>
        <w:t xml:space="preserve">,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 </w:t>
      </w:r>
    </w:p>
    <w:p w14:paraId="2F9B45AA" w14:textId="01DF9826" w:rsidR="00A223F5" w:rsidRPr="008278E7" w:rsidRDefault="00A223F5"/>
    <w:p w14:paraId="099A4A76" w14:textId="72221C50" w:rsidR="00B8659A" w:rsidRPr="008278E7" w:rsidRDefault="00173773" w:rsidP="00B8659A">
      <w:pPr>
        <w:pStyle w:val="Heading1"/>
        <w:keepLines/>
        <w:numPr>
          <w:ilvl w:val="0"/>
          <w:numId w:val="1"/>
        </w:numPr>
        <w:pBdr>
          <w:bottom w:val="single" w:sz="4" w:space="1" w:color="595959"/>
        </w:pBdr>
        <w:spacing w:before="120" w:after="0" w:line="259" w:lineRule="auto"/>
        <w:ind w:left="431" w:hanging="431"/>
        <w:rPr>
          <w:sz w:val="28"/>
          <w:szCs w:val="28"/>
        </w:rPr>
      </w:pPr>
      <w:bookmarkStart w:id="4" w:name="_Toc221708723"/>
      <w:r>
        <w:rPr>
          <w:sz w:val="28"/>
          <w:szCs w:val="28"/>
        </w:rPr>
        <w:t>Policy</w:t>
      </w:r>
      <w:bookmarkEnd w:id="4"/>
    </w:p>
    <w:p w14:paraId="639CBCB1" w14:textId="77777777" w:rsidR="00173773" w:rsidRDefault="00173773" w:rsidP="00173773">
      <w:pPr>
        <w:pStyle w:val="Heading2"/>
        <w:numPr>
          <w:ilvl w:val="1"/>
          <w:numId w:val="1"/>
        </w:numPr>
        <w:rPr>
          <w:rFonts w:ascii="Arial" w:eastAsia="Arial" w:hAnsi="Arial" w:cs="Arial"/>
          <w:smallCaps w:val="0"/>
          <w:sz w:val="24"/>
          <w:szCs w:val="24"/>
        </w:rPr>
      </w:pPr>
      <w:bookmarkStart w:id="5" w:name="_Toc179981748"/>
      <w:bookmarkStart w:id="6" w:name="_Toc221708724"/>
      <w:r>
        <w:rPr>
          <w:rFonts w:ascii="Arial" w:eastAsia="Arial" w:hAnsi="Arial" w:cs="Arial"/>
          <w:smallCaps w:val="0"/>
          <w:sz w:val="24"/>
          <w:szCs w:val="24"/>
        </w:rPr>
        <w:t>Who can act as a chaperone</w:t>
      </w:r>
      <w:bookmarkEnd w:id="5"/>
      <w:bookmarkEnd w:id="6"/>
    </w:p>
    <w:p w14:paraId="2C505430" w14:textId="77777777" w:rsidR="00B8659A" w:rsidRPr="008278E7" w:rsidRDefault="00B8659A" w:rsidP="00B8659A"/>
    <w:p w14:paraId="59F8BF67" w14:textId="10A3CA08" w:rsidR="00E41DE7" w:rsidRPr="00173773" w:rsidRDefault="00173773" w:rsidP="00173773">
      <w:pPr>
        <w:rPr>
          <w:rFonts w:ascii="Arial" w:eastAsia="Arial" w:hAnsi="Arial" w:cs="Arial"/>
          <w:color w:val="231F20"/>
          <w:sz w:val="22"/>
          <w:szCs w:val="22"/>
        </w:rPr>
      </w:pPr>
      <w:r>
        <w:rPr>
          <w:rFonts w:ascii="Arial" w:eastAsia="Arial" w:hAnsi="Arial" w:cs="Arial"/>
          <w:color w:val="231F20"/>
          <w:sz w:val="22"/>
          <w:szCs w:val="22"/>
        </w:rPr>
        <w:t>At this organisation, it is policy that any member of the team can act as a chaperone</w:t>
      </w:r>
      <w:r w:rsidR="008976FB">
        <w:rPr>
          <w:rFonts w:ascii="Arial" w:eastAsia="Arial" w:hAnsi="Arial" w:cs="Arial"/>
          <w:color w:val="231F20"/>
          <w:sz w:val="22"/>
          <w:szCs w:val="22"/>
        </w:rPr>
        <w:t>. H</w:t>
      </w:r>
      <w:r>
        <w:rPr>
          <w:rFonts w:ascii="Arial" w:eastAsia="Arial" w:hAnsi="Arial" w:cs="Arial"/>
          <w:color w:val="231F20"/>
          <w:sz w:val="22"/>
          <w:szCs w:val="22"/>
        </w:rPr>
        <w:t xml:space="preserve">owever, they must have undertaken chaperone training as detailed in </w:t>
      </w:r>
      <w:hyperlink r:id="rId15">
        <w:r>
          <w:rPr>
            <w:rFonts w:ascii="Arial" w:eastAsia="Arial" w:hAnsi="Arial" w:cs="Arial"/>
            <w:color w:val="0563C1"/>
            <w:sz w:val="22"/>
            <w:szCs w:val="22"/>
            <w:u w:val="single"/>
          </w:rPr>
          <w:t>CQC GP mythbuster 15</w:t>
        </w:r>
      </w:hyperlink>
      <w:r>
        <w:rPr>
          <w:rFonts w:ascii="Arial" w:eastAsia="Arial" w:hAnsi="Arial" w:cs="Arial"/>
          <w:color w:val="231F20"/>
          <w:sz w:val="22"/>
          <w:szCs w:val="22"/>
        </w:rPr>
        <w:t xml:space="preserve">. Additionally, </w:t>
      </w:r>
      <w:r>
        <w:rPr>
          <w:rFonts w:ascii="Arial" w:eastAsia="Arial" w:hAnsi="Arial" w:cs="Arial"/>
          <w:b/>
          <w:color w:val="231F20"/>
          <w:sz w:val="22"/>
          <w:szCs w:val="22"/>
        </w:rPr>
        <w:t xml:space="preserve">all staff </w:t>
      </w:r>
      <w:r>
        <w:rPr>
          <w:rFonts w:ascii="Arial" w:eastAsia="Arial" w:hAnsi="Arial" w:cs="Arial"/>
          <w:color w:val="231F20"/>
          <w:sz w:val="22"/>
          <w:szCs w:val="22"/>
        </w:rPr>
        <w:t xml:space="preserve">must complete chaperone awareness training which covers the role of the chaperone. </w:t>
      </w:r>
    </w:p>
    <w:p w14:paraId="7DA1E8E3" w14:textId="32E20C5E" w:rsidR="00B8659A" w:rsidRPr="008278E7" w:rsidRDefault="00173773" w:rsidP="00B8659A">
      <w:pPr>
        <w:pStyle w:val="Heading2"/>
        <w:numPr>
          <w:ilvl w:val="1"/>
          <w:numId w:val="1"/>
        </w:numPr>
        <w:rPr>
          <w:rFonts w:ascii="Arial" w:eastAsia="Arial" w:hAnsi="Arial" w:cs="Arial"/>
          <w:smallCaps w:val="0"/>
          <w:sz w:val="24"/>
          <w:szCs w:val="24"/>
          <w:lang w:val="en-GB"/>
        </w:rPr>
      </w:pPr>
      <w:bookmarkStart w:id="7" w:name="_Toc221708725"/>
      <w:r>
        <w:rPr>
          <w:rFonts w:ascii="Arial" w:eastAsia="Arial" w:hAnsi="Arial" w:cs="Arial"/>
          <w:smallCaps w:val="0"/>
          <w:sz w:val="24"/>
          <w:szCs w:val="24"/>
          <w:lang w:val="en-GB"/>
        </w:rPr>
        <w:t>General guidance</w:t>
      </w:r>
      <w:bookmarkEnd w:id="7"/>
    </w:p>
    <w:p w14:paraId="47705090" w14:textId="77777777" w:rsidR="00B8659A" w:rsidRPr="008278E7" w:rsidRDefault="00B8659A" w:rsidP="00B8659A"/>
    <w:p w14:paraId="40F8496F" w14:textId="77777777" w:rsidR="00173773" w:rsidRDefault="00173773" w:rsidP="00173773">
      <w:pPr>
        <w:rPr>
          <w:rFonts w:ascii="Arial" w:eastAsia="Arial" w:hAnsi="Arial" w:cs="Arial"/>
          <w:sz w:val="22"/>
          <w:szCs w:val="22"/>
        </w:rPr>
      </w:pPr>
      <w:r>
        <w:rPr>
          <w:rFonts w:ascii="Arial" w:eastAsia="Arial" w:hAnsi="Arial" w:cs="Arial"/>
          <w:sz w:val="22"/>
          <w:szCs w:val="22"/>
        </w:rPr>
        <w:t xml:space="preserve">The </w:t>
      </w:r>
      <w:hyperlink r:id="rId16">
        <w:r>
          <w:rPr>
            <w:rFonts w:ascii="Arial" w:eastAsia="Arial" w:hAnsi="Arial" w:cs="Arial"/>
            <w:color w:val="0563C1"/>
            <w:sz w:val="22"/>
            <w:szCs w:val="22"/>
            <w:u w:val="single"/>
          </w:rPr>
          <w:t>General Medical Council (GMC) Intimate examinations and chaperones guidance</w:t>
        </w:r>
      </w:hyperlink>
      <w:r>
        <w:rPr>
          <w:rFonts w:ascii="Arial" w:eastAsia="Arial" w:hAnsi="Arial" w:cs="Arial"/>
          <w:sz w:val="22"/>
          <w:szCs w:val="22"/>
        </w:rPr>
        <w:t xml:space="preserve"> explains that the patient should be given the option of having an impartial observer (a chaperone) present whenever possible. </w:t>
      </w:r>
    </w:p>
    <w:p w14:paraId="10260058" w14:textId="77777777" w:rsidR="00173773" w:rsidRDefault="00173773" w:rsidP="00173773">
      <w:pPr>
        <w:rPr>
          <w:rFonts w:ascii="Arial" w:eastAsia="Arial" w:hAnsi="Arial" w:cs="Arial"/>
          <w:sz w:val="22"/>
          <w:szCs w:val="22"/>
        </w:rPr>
      </w:pPr>
    </w:p>
    <w:p w14:paraId="1CE7DB5B" w14:textId="77777777" w:rsidR="00173773" w:rsidRDefault="00173773" w:rsidP="00173773">
      <w:pPr>
        <w:rPr>
          <w:rFonts w:ascii="Arial" w:eastAsia="Arial" w:hAnsi="Arial" w:cs="Arial"/>
          <w:sz w:val="22"/>
          <w:szCs w:val="22"/>
        </w:rPr>
      </w:pPr>
      <w:r>
        <w:rPr>
          <w:rFonts w:ascii="Arial" w:eastAsia="Arial" w:hAnsi="Arial" w:cs="Arial"/>
          <w:sz w:val="22"/>
          <w:szCs w:val="22"/>
        </w:rPr>
        <w:t>As per the GMC guidance, relatives or friends of the patient are not considered to be an impartial observer so would not usually be a suitable chaperone but staff at this organisation should comply with a reasonable request to have such a person present in addition to the chaperone.</w:t>
      </w:r>
    </w:p>
    <w:p w14:paraId="05D6EC0F" w14:textId="77777777" w:rsidR="00173773" w:rsidRDefault="00173773" w:rsidP="00173773">
      <w:pPr>
        <w:rPr>
          <w:rFonts w:ascii="Arial" w:eastAsia="Arial" w:hAnsi="Arial" w:cs="Arial"/>
          <w:color w:val="231F20"/>
          <w:sz w:val="22"/>
          <w:szCs w:val="22"/>
        </w:rPr>
      </w:pPr>
    </w:p>
    <w:p w14:paraId="3BEADE87" w14:textId="7E71C2F8" w:rsidR="00173773" w:rsidRPr="00260CE1" w:rsidRDefault="00173773" w:rsidP="00260CE1">
      <w:pPr>
        <w:rPr>
          <w:rFonts w:ascii="Arial" w:eastAsia="Arial" w:hAnsi="Arial" w:cs="Arial"/>
          <w:color w:val="231F20"/>
          <w:sz w:val="22"/>
          <w:szCs w:val="22"/>
        </w:rPr>
      </w:pPr>
      <w:r>
        <w:rPr>
          <w:rFonts w:ascii="Arial" w:eastAsia="Arial" w:hAnsi="Arial" w:cs="Arial"/>
          <w:color w:val="231F20"/>
          <w:sz w:val="22"/>
          <w:szCs w:val="22"/>
        </w:rPr>
        <w:t xml:space="preserve">The GMC guidance also provides detailed </w:t>
      </w:r>
      <w:r w:rsidR="00C606F2">
        <w:rPr>
          <w:rFonts w:ascii="Arial" w:eastAsia="Arial" w:hAnsi="Arial" w:cs="Arial"/>
          <w:color w:val="231F20"/>
          <w:sz w:val="22"/>
          <w:szCs w:val="22"/>
        </w:rPr>
        <w:t>information as to</w:t>
      </w:r>
      <w:r>
        <w:rPr>
          <w:rFonts w:ascii="Arial" w:eastAsia="Arial" w:hAnsi="Arial" w:cs="Arial"/>
          <w:color w:val="231F20"/>
          <w:sz w:val="22"/>
          <w:szCs w:val="22"/>
        </w:rPr>
        <w:t xml:space="preserve"> what the clinician should do before and during the examination, including adhering to the GMC </w:t>
      </w:r>
      <w:hyperlink r:id="rId17">
        <w:r>
          <w:rPr>
            <w:rFonts w:ascii="Arial" w:eastAsia="Arial" w:hAnsi="Arial" w:cs="Arial"/>
            <w:color w:val="0563C1"/>
            <w:sz w:val="22"/>
            <w:szCs w:val="22"/>
            <w:u w:val="single"/>
          </w:rPr>
          <w:t>Decision making and consent guidance</w:t>
        </w:r>
      </w:hyperlink>
      <w:r>
        <w:rPr>
          <w:rFonts w:ascii="Arial" w:eastAsia="Arial" w:hAnsi="Arial" w:cs="Arial"/>
          <w:color w:val="231F20"/>
          <w:sz w:val="22"/>
          <w:szCs w:val="22"/>
        </w:rPr>
        <w:t>. When a chaperone is present, the details of the chaperone must be recorded in the patient’s clinical record.</w:t>
      </w:r>
    </w:p>
    <w:p w14:paraId="0E00F374" w14:textId="77777777" w:rsidR="00B8659A" w:rsidRPr="008278E7" w:rsidRDefault="00B8659A" w:rsidP="00B8659A">
      <w:pPr>
        <w:pBdr>
          <w:top w:val="nil"/>
          <w:left w:val="nil"/>
          <w:bottom w:val="nil"/>
          <w:right w:val="nil"/>
          <w:between w:val="nil"/>
        </w:pBdr>
        <w:shd w:val="clear" w:color="auto" w:fill="FFFFFF"/>
        <w:rPr>
          <w:rFonts w:ascii="Arial" w:eastAsia="Arial" w:hAnsi="Arial" w:cs="Arial"/>
          <w:color w:val="000000"/>
          <w:sz w:val="22"/>
          <w:szCs w:val="22"/>
        </w:rPr>
      </w:pPr>
    </w:p>
    <w:p w14:paraId="4329ED91" w14:textId="0E0D5304" w:rsidR="00B8659A" w:rsidRPr="008278E7" w:rsidRDefault="00173773" w:rsidP="00B8659A">
      <w:pPr>
        <w:pStyle w:val="Heading2"/>
        <w:numPr>
          <w:ilvl w:val="1"/>
          <w:numId w:val="1"/>
        </w:numPr>
        <w:rPr>
          <w:rFonts w:ascii="Arial" w:eastAsia="Arial" w:hAnsi="Arial" w:cs="Arial"/>
          <w:smallCaps w:val="0"/>
          <w:sz w:val="24"/>
          <w:szCs w:val="24"/>
          <w:lang w:val="en-GB"/>
        </w:rPr>
      </w:pPr>
      <w:bookmarkStart w:id="8" w:name="_Toc221708726"/>
      <w:r>
        <w:rPr>
          <w:rFonts w:ascii="Arial" w:eastAsia="Arial" w:hAnsi="Arial" w:cs="Arial"/>
          <w:smallCaps w:val="0"/>
          <w:sz w:val="24"/>
          <w:szCs w:val="24"/>
          <w:lang w:val="en-GB"/>
        </w:rPr>
        <w:lastRenderedPageBreak/>
        <w:t>Role and expectations of a chaperone</w:t>
      </w:r>
      <w:bookmarkEnd w:id="8"/>
    </w:p>
    <w:p w14:paraId="3A8BBB01" w14:textId="77777777" w:rsidR="00B8659A" w:rsidRPr="008278E7" w:rsidRDefault="00B8659A" w:rsidP="00B8659A"/>
    <w:p w14:paraId="2FAD0D40" w14:textId="768A43E2" w:rsidR="00B8659A" w:rsidRPr="00173773" w:rsidRDefault="00173773" w:rsidP="00173773">
      <w:pPr>
        <w:rPr>
          <w:rFonts w:ascii="Arial" w:eastAsia="Arial" w:hAnsi="Arial" w:cs="Arial"/>
          <w:color w:val="231F20"/>
          <w:sz w:val="22"/>
          <w:szCs w:val="22"/>
        </w:rPr>
      </w:pPr>
      <w:r w:rsidRPr="002741A3">
        <w:rPr>
          <w:rFonts w:ascii="Arial" w:eastAsia="Arial" w:hAnsi="Arial" w:cs="Arial"/>
          <w:color w:val="231F20"/>
          <w:sz w:val="22"/>
          <w:szCs w:val="22"/>
        </w:rPr>
        <w:t xml:space="preserve">Staff at this organisation acting as a chaperone are to adhere to the </w:t>
      </w:r>
      <w:r w:rsidRPr="002741A3">
        <w:rPr>
          <w:rFonts w:ascii="Arial" w:hAnsi="Arial" w:cs="Arial"/>
          <w:sz w:val="22"/>
          <w:szCs w:val="22"/>
        </w:rPr>
        <w:t>guidance referenced at 2.2.</w:t>
      </w:r>
      <w:r w:rsidRPr="002741A3">
        <w:rPr>
          <w:rFonts w:ascii="Arial" w:eastAsia="Arial" w:hAnsi="Arial" w:cs="Arial"/>
          <w:color w:val="231F20"/>
          <w:sz w:val="22"/>
          <w:szCs w:val="22"/>
        </w:rPr>
        <w:t xml:space="preserve"> </w:t>
      </w:r>
      <w:hyperlink r:id="rId18" w:history="1">
        <w:r w:rsidR="002741A3" w:rsidRPr="002741A3">
          <w:rPr>
            <w:rStyle w:val="Hyperlink"/>
            <w:rFonts w:ascii="Arial" w:eastAsia="Arial" w:hAnsi="Arial" w:cs="Arial"/>
            <w:sz w:val="22"/>
            <w:szCs w:val="22"/>
          </w:rPr>
          <w:t>CQC GP mythbuster 15: Chaperone</w:t>
        </w:r>
        <w:r w:rsidRPr="002741A3">
          <w:rPr>
            <w:rStyle w:val="Hyperlink"/>
            <w:rFonts w:ascii="Arial" w:eastAsia="Arial" w:hAnsi="Arial" w:cs="Arial"/>
            <w:sz w:val="22"/>
            <w:szCs w:val="22"/>
          </w:rPr>
          <w:t>s</w:t>
        </w:r>
      </w:hyperlink>
      <w:r w:rsidR="002741A3">
        <w:rPr>
          <w:rFonts w:ascii="Arial" w:eastAsia="Arial" w:hAnsi="Arial" w:cs="Arial"/>
          <w:color w:val="231F20"/>
          <w:sz w:val="22"/>
          <w:szCs w:val="22"/>
        </w:rPr>
        <w:t xml:space="preserve"> advises</w:t>
      </w:r>
      <w:r>
        <w:rPr>
          <w:rFonts w:ascii="Arial" w:eastAsia="Arial" w:hAnsi="Arial" w:cs="Arial"/>
          <w:color w:val="231F20"/>
          <w:sz w:val="22"/>
          <w:szCs w:val="22"/>
        </w:rPr>
        <w:t xml:space="preserve"> that for most patients and procedures, respect, explanation, consent and privacy are all that are needed. These take precedence over the need for a chaperone. A chaperone does not remove the need for adequate explanation and courtesy. Neither can a chaperone provide full assurance that the procedure or examination is </w:t>
      </w:r>
      <w:r w:rsidRPr="00C606F2">
        <w:rPr>
          <w:rFonts w:ascii="Arial" w:eastAsia="Arial" w:hAnsi="Arial" w:cs="Arial"/>
          <w:sz w:val="22"/>
          <w:szCs w:val="22"/>
        </w:rPr>
        <w:t>conducted appropriately.</w:t>
      </w:r>
    </w:p>
    <w:p w14:paraId="625DD821" w14:textId="3113C059" w:rsidR="00E41DE7" w:rsidRDefault="00173773" w:rsidP="00E41DE7">
      <w:pPr>
        <w:pStyle w:val="Heading2"/>
        <w:numPr>
          <w:ilvl w:val="1"/>
          <w:numId w:val="1"/>
        </w:numPr>
        <w:rPr>
          <w:rFonts w:ascii="Arial" w:eastAsia="Arial" w:hAnsi="Arial" w:cs="Arial"/>
          <w:smallCaps w:val="0"/>
          <w:sz w:val="24"/>
          <w:szCs w:val="24"/>
          <w:lang w:val="en-GB"/>
        </w:rPr>
      </w:pPr>
      <w:bookmarkStart w:id="9" w:name="_Toc221708727"/>
      <w:r>
        <w:rPr>
          <w:rFonts w:ascii="Arial" w:eastAsia="Arial" w:hAnsi="Arial" w:cs="Arial"/>
          <w:smallCaps w:val="0"/>
          <w:sz w:val="24"/>
          <w:szCs w:val="24"/>
          <w:lang w:val="en-GB"/>
        </w:rPr>
        <w:t>When a chaperone is unavailable</w:t>
      </w:r>
      <w:bookmarkEnd w:id="9"/>
    </w:p>
    <w:p w14:paraId="2BD60EA4" w14:textId="77777777" w:rsidR="00B8659A" w:rsidRPr="008278E7" w:rsidRDefault="00B8659A" w:rsidP="00B8659A"/>
    <w:p w14:paraId="2EA6CA98" w14:textId="09C59437" w:rsidR="00B8659A" w:rsidRPr="00173773" w:rsidRDefault="00173773" w:rsidP="00173773">
      <w:pPr>
        <w:rPr>
          <w:rFonts w:ascii="Arial" w:eastAsia="Arial" w:hAnsi="Arial" w:cs="Arial"/>
          <w:color w:val="231F20"/>
          <w:sz w:val="22"/>
          <w:szCs w:val="22"/>
        </w:rPr>
      </w:pPr>
      <w:r>
        <w:rPr>
          <w:rFonts w:ascii="Arial" w:eastAsia="Arial" w:hAnsi="Arial" w:cs="Arial"/>
          <w:color w:val="231F20"/>
          <w:sz w:val="22"/>
          <w:szCs w:val="22"/>
        </w:rPr>
        <w:t xml:space="preserve">The GMC </w:t>
      </w:r>
      <w:r w:rsidR="002741A3">
        <w:rPr>
          <w:rFonts w:ascii="Arial" w:eastAsia="Arial" w:hAnsi="Arial" w:cs="Arial"/>
          <w:color w:val="231F20"/>
          <w:sz w:val="22"/>
          <w:szCs w:val="22"/>
        </w:rPr>
        <w:t xml:space="preserve">further </w:t>
      </w:r>
      <w:r>
        <w:rPr>
          <w:rFonts w:ascii="Arial" w:eastAsia="Arial" w:hAnsi="Arial" w:cs="Arial"/>
          <w:color w:val="231F20"/>
          <w:sz w:val="22"/>
          <w:szCs w:val="22"/>
        </w:rPr>
        <w:t xml:space="preserve">advises that if either the clinician or the patient does not want the examination to go ahead without a chaperone present, or if either is uncomfortable with the choice of chaperone, the clinician may offer to delay the examination until a later date when a suitable chaperone will be available </w:t>
      </w:r>
      <w:r w:rsidR="008976FB">
        <w:rPr>
          <w:rFonts w:ascii="Arial" w:eastAsia="Arial" w:hAnsi="Arial" w:cs="Arial"/>
          <w:color w:val="231F20"/>
          <w:sz w:val="22"/>
          <w:szCs w:val="22"/>
        </w:rPr>
        <w:t>providing</w:t>
      </w:r>
      <w:r>
        <w:rPr>
          <w:rFonts w:ascii="Arial" w:eastAsia="Arial" w:hAnsi="Arial" w:cs="Arial"/>
          <w:color w:val="231F20"/>
          <w:sz w:val="22"/>
          <w:szCs w:val="22"/>
        </w:rPr>
        <w:t xml:space="preserve"> the delay would not adversely affect the patient’s health.</w:t>
      </w:r>
    </w:p>
    <w:p w14:paraId="0744B825" w14:textId="77777777" w:rsidR="00173773" w:rsidRDefault="00173773" w:rsidP="00173773">
      <w:pPr>
        <w:pStyle w:val="Heading2"/>
        <w:numPr>
          <w:ilvl w:val="1"/>
          <w:numId w:val="1"/>
        </w:numPr>
        <w:rPr>
          <w:rFonts w:ascii="Arial" w:eastAsia="Arial" w:hAnsi="Arial" w:cs="Arial"/>
          <w:smallCaps w:val="0"/>
          <w:sz w:val="24"/>
          <w:szCs w:val="24"/>
        </w:rPr>
      </w:pPr>
      <w:bookmarkStart w:id="10" w:name="_Toc179981752"/>
      <w:bookmarkStart w:id="11" w:name="_Toc221708728"/>
      <w:r>
        <w:rPr>
          <w:rFonts w:ascii="Arial" w:eastAsia="Arial" w:hAnsi="Arial" w:cs="Arial"/>
          <w:smallCaps w:val="0"/>
          <w:sz w:val="24"/>
          <w:szCs w:val="24"/>
        </w:rPr>
        <w:t>When a patient refuses a chaperone</w:t>
      </w:r>
      <w:bookmarkEnd w:id="10"/>
      <w:bookmarkEnd w:id="11"/>
    </w:p>
    <w:p w14:paraId="11C98AF4" w14:textId="77777777" w:rsidR="00B8659A" w:rsidRPr="008278E7" w:rsidRDefault="00B8659A" w:rsidP="00B8659A"/>
    <w:p w14:paraId="17964F84" w14:textId="6D5668F9" w:rsidR="00173773" w:rsidRDefault="00173773" w:rsidP="00173773">
      <w:pPr>
        <w:rPr>
          <w:rFonts w:ascii="Arial" w:eastAsia="Arial" w:hAnsi="Arial" w:cs="Arial"/>
          <w:sz w:val="22"/>
          <w:szCs w:val="22"/>
        </w:rPr>
      </w:pPr>
      <w:r>
        <w:rPr>
          <w:rFonts w:ascii="Arial" w:eastAsia="Arial" w:hAnsi="Arial" w:cs="Arial"/>
          <w:sz w:val="22"/>
          <w:szCs w:val="22"/>
        </w:rPr>
        <w:t>If the clinician does not want to proceed with the examination without a chaperone but the patient has refused a chaperone, the clinician must clearly explain why they want a chaperone</w:t>
      </w:r>
      <w:r w:rsidR="008976FB">
        <w:rPr>
          <w:rFonts w:ascii="Arial" w:eastAsia="Arial" w:hAnsi="Arial" w:cs="Arial"/>
          <w:sz w:val="22"/>
          <w:szCs w:val="22"/>
        </w:rPr>
        <w:t xml:space="preserve"> to be</w:t>
      </w:r>
      <w:r>
        <w:rPr>
          <w:rFonts w:ascii="Arial" w:eastAsia="Arial" w:hAnsi="Arial" w:cs="Arial"/>
          <w:sz w:val="22"/>
          <w:szCs w:val="22"/>
        </w:rPr>
        <w:t xml:space="preserve"> present. The </w:t>
      </w:r>
      <w:r w:rsidRPr="002741A3">
        <w:rPr>
          <w:rFonts w:ascii="Arial" w:eastAsia="Arial" w:hAnsi="Arial" w:cs="Arial"/>
          <w:color w:val="000000" w:themeColor="text1"/>
          <w:sz w:val="22"/>
          <w:szCs w:val="22"/>
        </w:rPr>
        <w:t>GMC</w:t>
      </w:r>
      <w:hyperlink r:id="rId19">
        <w:r>
          <w:rPr>
            <w:rFonts w:ascii="Arial" w:eastAsia="Arial" w:hAnsi="Arial" w:cs="Arial"/>
            <w:color w:val="000000"/>
            <w:sz w:val="22"/>
            <w:szCs w:val="22"/>
          </w:rPr>
          <w:t xml:space="preserve"> state</w:t>
        </w:r>
      </w:hyperlink>
      <w:r>
        <w:rPr>
          <w:rFonts w:ascii="Arial" w:eastAsia="Arial" w:hAnsi="Arial" w:cs="Arial"/>
          <w:sz w:val="22"/>
          <w:szCs w:val="22"/>
        </w:rPr>
        <w:t xml:space="preserve">s that ultimately the patient’s clinical needs must take precedence. The clinician may wish to consider referring the patient to a colleague who would be willing to examine them without a chaperone </w:t>
      </w:r>
      <w:r w:rsidR="008976FB">
        <w:rPr>
          <w:rFonts w:ascii="Arial" w:eastAsia="Arial" w:hAnsi="Arial" w:cs="Arial"/>
          <w:sz w:val="22"/>
          <w:szCs w:val="22"/>
        </w:rPr>
        <w:t xml:space="preserve">providing </w:t>
      </w:r>
      <w:r>
        <w:rPr>
          <w:rFonts w:ascii="Arial" w:eastAsia="Arial" w:hAnsi="Arial" w:cs="Arial"/>
          <w:sz w:val="22"/>
          <w:szCs w:val="22"/>
        </w:rPr>
        <w:t xml:space="preserve">a delay would not adversely affect the patient’s health. </w:t>
      </w:r>
    </w:p>
    <w:p w14:paraId="7C75376B" w14:textId="77777777" w:rsidR="00173773" w:rsidRDefault="00173773" w:rsidP="00173773">
      <w:pPr>
        <w:rPr>
          <w:rFonts w:ascii="Arial" w:eastAsia="Arial" w:hAnsi="Arial" w:cs="Arial"/>
          <w:sz w:val="22"/>
          <w:szCs w:val="22"/>
        </w:rPr>
      </w:pPr>
    </w:p>
    <w:p w14:paraId="37DBF41D" w14:textId="77777777" w:rsidR="00173773" w:rsidRDefault="00173773" w:rsidP="00173773">
      <w:pPr>
        <w:rPr>
          <w:rFonts w:ascii="Arial" w:eastAsia="Arial" w:hAnsi="Arial" w:cs="Arial"/>
          <w:sz w:val="22"/>
          <w:szCs w:val="22"/>
        </w:rPr>
      </w:pPr>
      <w:r>
        <w:rPr>
          <w:rFonts w:ascii="Arial" w:eastAsia="Arial" w:hAnsi="Arial" w:cs="Arial"/>
          <w:sz w:val="22"/>
          <w:szCs w:val="22"/>
        </w:rPr>
        <w:t>Any discussion about chaperones and the outcome should be recorded in the patient’s medical record, and in particular:</w:t>
      </w:r>
    </w:p>
    <w:p w14:paraId="0C30DA20" w14:textId="77777777" w:rsidR="00173773" w:rsidRDefault="00173773" w:rsidP="00173773">
      <w:pPr>
        <w:rPr>
          <w:rFonts w:ascii="Arial" w:eastAsia="Arial" w:hAnsi="Arial" w:cs="Arial"/>
          <w:sz w:val="22"/>
          <w:szCs w:val="22"/>
        </w:rPr>
      </w:pPr>
    </w:p>
    <w:p w14:paraId="492CAC15" w14:textId="77777777" w:rsidR="00173773" w:rsidRDefault="00173773" w:rsidP="00173773">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Who the chaperone was</w:t>
      </w:r>
    </w:p>
    <w:p w14:paraId="51D26CC8" w14:textId="77777777" w:rsidR="00173773" w:rsidRDefault="00173773" w:rsidP="00173773">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Their title </w:t>
      </w:r>
    </w:p>
    <w:p w14:paraId="7953E06D" w14:textId="3FA2A452" w:rsidR="00173773" w:rsidRPr="00173773" w:rsidRDefault="00173773" w:rsidP="00173773">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That the offer was made and declined</w:t>
      </w:r>
    </w:p>
    <w:p w14:paraId="1530E24D" w14:textId="77777777" w:rsidR="00173773" w:rsidRDefault="00173773" w:rsidP="00173773">
      <w:pPr>
        <w:pStyle w:val="Heading2"/>
        <w:numPr>
          <w:ilvl w:val="1"/>
          <w:numId w:val="1"/>
        </w:numPr>
        <w:rPr>
          <w:rFonts w:ascii="Arial" w:eastAsia="Arial" w:hAnsi="Arial" w:cs="Arial"/>
          <w:smallCaps w:val="0"/>
          <w:sz w:val="24"/>
          <w:szCs w:val="24"/>
        </w:rPr>
      </w:pPr>
      <w:bookmarkStart w:id="12" w:name="_heading=h.17dp8vu" w:colFirst="0" w:colLast="0"/>
      <w:bookmarkStart w:id="13" w:name="_Toc179981753"/>
      <w:bookmarkStart w:id="14" w:name="_Toc221708729"/>
      <w:bookmarkEnd w:id="12"/>
      <w:r>
        <w:rPr>
          <w:rFonts w:ascii="Arial" w:eastAsia="Arial" w:hAnsi="Arial" w:cs="Arial"/>
          <w:smallCaps w:val="0"/>
          <w:sz w:val="24"/>
          <w:szCs w:val="24"/>
        </w:rPr>
        <w:t>Disclosure and Barring Service (DBS) check</w:t>
      </w:r>
      <w:bookmarkEnd w:id="13"/>
      <w:bookmarkEnd w:id="14"/>
    </w:p>
    <w:p w14:paraId="6F2359A2" w14:textId="77777777" w:rsidR="008278E7" w:rsidRPr="008278E7" w:rsidRDefault="008278E7" w:rsidP="008278E7"/>
    <w:p w14:paraId="38A9B423" w14:textId="73D78F60" w:rsidR="00173773" w:rsidRPr="00173773" w:rsidRDefault="00173773" w:rsidP="00173773">
      <w:pPr>
        <w:rPr>
          <w:rFonts w:ascii="Arial" w:eastAsia="Arial" w:hAnsi="Arial" w:cs="Arial"/>
          <w:color w:val="231F20"/>
          <w:sz w:val="22"/>
          <w:szCs w:val="22"/>
        </w:rPr>
      </w:pPr>
      <w:r>
        <w:rPr>
          <w:rFonts w:ascii="Arial" w:eastAsia="Arial" w:hAnsi="Arial" w:cs="Arial"/>
          <w:color w:val="231F20"/>
          <w:sz w:val="22"/>
          <w:szCs w:val="22"/>
        </w:rPr>
        <w:t xml:space="preserve">Clinical staff who undertake a chaperone role at this organisation will already have </w:t>
      </w:r>
      <w:r w:rsidR="007D4051">
        <w:rPr>
          <w:rFonts w:ascii="Arial" w:eastAsia="Arial" w:hAnsi="Arial" w:cs="Arial"/>
          <w:color w:val="231F20"/>
          <w:sz w:val="22"/>
          <w:szCs w:val="22"/>
        </w:rPr>
        <w:t xml:space="preserve">had </w:t>
      </w:r>
      <w:r>
        <w:rPr>
          <w:rFonts w:ascii="Arial" w:eastAsia="Arial" w:hAnsi="Arial" w:cs="Arial"/>
          <w:color w:val="231F20"/>
          <w:sz w:val="22"/>
          <w:szCs w:val="22"/>
        </w:rPr>
        <w:t xml:space="preserve">a DBS check. </w:t>
      </w:r>
      <w:hyperlink r:id="rId20" w:history="1">
        <w:r w:rsidR="002741A3" w:rsidRPr="00C24CC0">
          <w:rPr>
            <w:rStyle w:val="Hyperlink"/>
            <w:rFonts w:ascii="Arial" w:eastAsia="Arial" w:hAnsi="Arial" w:cs="Arial"/>
            <w:sz w:val="22"/>
            <w:szCs w:val="22"/>
          </w:rPr>
          <w:t>CQC GP mythbuster 15: Chaperones</w:t>
        </w:r>
      </w:hyperlink>
      <w:hyperlink r:id="rId21">
        <w:r>
          <w:rPr>
            <w:rFonts w:ascii="Arial" w:eastAsia="Arial" w:hAnsi="Arial" w:cs="Arial"/>
            <w:color w:val="000000"/>
            <w:sz w:val="22"/>
            <w:szCs w:val="22"/>
          </w:rPr>
          <w:t xml:space="preserve"> state</w:t>
        </w:r>
      </w:hyperlink>
      <w:r>
        <w:rPr>
          <w:rFonts w:ascii="Arial" w:eastAsia="Arial" w:hAnsi="Arial" w:cs="Arial"/>
          <w:color w:val="231F20"/>
          <w:sz w:val="22"/>
          <w:szCs w:val="22"/>
        </w:rPr>
        <w:t>s that non-clinical staff who carry out chaperone duties may need a DBS check. This is due to the nature of chaperoning duties and the level of patient contact. Should the organisation decide not to carry out a DBS check for any non-clinical staff, then a clear rationale for this decision must be given including an appropriate risk assessment.</w:t>
      </w:r>
      <w:r>
        <w:rPr>
          <w:rFonts w:ascii="Arial" w:eastAsia="Arial" w:hAnsi="Arial" w:cs="Arial"/>
          <w:color w:val="231F20"/>
          <w:sz w:val="22"/>
          <w:szCs w:val="22"/>
          <w:vertAlign w:val="superscript"/>
        </w:rPr>
        <w:t xml:space="preserve"> </w:t>
      </w:r>
    </w:p>
    <w:p w14:paraId="77BCE341" w14:textId="3B50AFF0" w:rsidR="00173773" w:rsidRDefault="00E41DE7" w:rsidP="00173773">
      <w:pPr>
        <w:pStyle w:val="Heading2"/>
        <w:numPr>
          <w:ilvl w:val="1"/>
          <w:numId w:val="1"/>
        </w:numPr>
        <w:rPr>
          <w:rFonts w:ascii="Arial" w:eastAsia="Arial" w:hAnsi="Arial" w:cs="Arial"/>
          <w:smallCaps w:val="0"/>
          <w:sz w:val="24"/>
          <w:szCs w:val="24"/>
        </w:rPr>
      </w:pPr>
      <w:r>
        <w:rPr>
          <w:rFonts w:ascii="Arial" w:hAnsi="Arial" w:cs="Arial"/>
          <w:color w:val="000000"/>
          <w:sz w:val="22"/>
          <w:szCs w:val="22"/>
        </w:rPr>
        <w:t xml:space="preserve"> </w:t>
      </w:r>
      <w:bookmarkStart w:id="15" w:name="_Toc221708730"/>
      <w:r w:rsidR="00173773">
        <w:rPr>
          <w:rFonts w:ascii="Arial" w:eastAsia="Arial" w:hAnsi="Arial" w:cs="Arial"/>
          <w:smallCaps w:val="0"/>
          <w:sz w:val="24"/>
          <w:szCs w:val="24"/>
        </w:rPr>
        <w:t>Using chaperones during a video consultation</w:t>
      </w:r>
      <w:bookmarkEnd w:id="15"/>
    </w:p>
    <w:p w14:paraId="71435FFF" w14:textId="3542CD55" w:rsidR="00173773" w:rsidRDefault="00173773" w:rsidP="00173773">
      <w:pPr>
        <w:shd w:val="clear" w:color="auto" w:fill="FFFFFF"/>
        <w:spacing w:before="320" w:after="320"/>
        <w:rPr>
          <w:rFonts w:ascii="Arial" w:eastAsia="Arial" w:hAnsi="Arial" w:cs="Arial"/>
          <w:color w:val="0563C1"/>
          <w:sz w:val="22"/>
          <w:szCs w:val="22"/>
          <w:u w:val="single"/>
        </w:rPr>
      </w:pPr>
      <w:r>
        <w:rPr>
          <w:rFonts w:ascii="Arial" w:eastAsia="Arial" w:hAnsi="Arial" w:cs="Arial"/>
          <w:sz w:val="22"/>
          <w:szCs w:val="22"/>
        </w:rPr>
        <w:t>Whil</w:t>
      </w:r>
      <w:r w:rsidR="008976FB">
        <w:rPr>
          <w:rFonts w:ascii="Arial" w:eastAsia="Arial" w:hAnsi="Arial" w:cs="Arial"/>
          <w:sz w:val="22"/>
          <w:szCs w:val="22"/>
        </w:rPr>
        <w:t>e</w:t>
      </w:r>
      <w:r>
        <w:rPr>
          <w:rFonts w:ascii="Arial" w:eastAsia="Arial" w:hAnsi="Arial" w:cs="Arial"/>
          <w:sz w:val="22"/>
          <w:szCs w:val="22"/>
        </w:rPr>
        <w:t xml:space="preserve"> it is widely accepted that many intimate examinations will not be suitable for a video consultation, should such a consultation be agreed, staff at this organisation are to adhere to the guidance detailed in </w:t>
      </w:r>
      <w:hyperlink r:id="rId22">
        <w:r>
          <w:rPr>
            <w:rFonts w:ascii="Arial" w:eastAsia="Arial" w:hAnsi="Arial" w:cs="Arial"/>
            <w:color w:val="0563C1"/>
            <w:sz w:val="22"/>
            <w:szCs w:val="22"/>
            <w:u w:val="single"/>
          </w:rPr>
          <w:t>CQC GP mythbuster 15</w:t>
        </w:r>
      </w:hyperlink>
      <w:r w:rsidRPr="00C606F2">
        <w:rPr>
          <w:rFonts w:ascii="Arial" w:eastAsia="Arial" w:hAnsi="Arial" w:cs="Arial"/>
          <w:color w:val="0563C1"/>
          <w:sz w:val="22"/>
          <w:szCs w:val="22"/>
        </w:rPr>
        <w:t xml:space="preserve">. </w:t>
      </w:r>
    </w:p>
    <w:p w14:paraId="2D72FF17" w14:textId="306260A0" w:rsidR="00121799" w:rsidRDefault="00121799" w:rsidP="00121799">
      <w:pPr>
        <w:pStyle w:val="Heading2"/>
        <w:numPr>
          <w:ilvl w:val="1"/>
          <w:numId w:val="1"/>
        </w:numPr>
        <w:rPr>
          <w:rFonts w:ascii="Arial" w:eastAsia="Arial" w:hAnsi="Arial" w:cs="Arial"/>
          <w:smallCaps w:val="0"/>
          <w:sz w:val="24"/>
          <w:szCs w:val="24"/>
        </w:rPr>
      </w:pPr>
      <w:bookmarkStart w:id="16" w:name="_Toc221708731"/>
      <w:r>
        <w:rPr>
          <w:rFonts w:ascii="Arial" w:eastAsia="Arial" w:hAnsi="Arial" w:cs="Arial"/>
          <w:smallCaps w:val="0"/>
          <w:sz w:val="24"/>
          <w:szCs w:val="24"/>
        </w:rPr>
        <w:lastRenderedPageBreak/>
        <w:t xml:space="preserve">Home visits and </w:t>
      </w:r>
      <w:r w:rsidR="002F6803">
        <w:rPr>
          <w:rFonts w:ascii="Arial" w:eastAsia="Arial" w:hAnsi="Arial" w:cs="Arial"/>
          <w:smallCaps w:val="0"/>
          <w:sz w:val="24"/>
          <w:szCs w:val="24"/>
        </w:rPr>
        <w:t>chaperones</w:t>
      </w:r>
      <w:bookmarkEnd w:id="16"/>
    </w:p>
    <w:p w14:paraId="028EE55B" w14:textId="42748A39" w:rsidR="00A177A4" w:rsidRDefault="002F6803" w:rsidP="00173773">
      <w:pPr>
        <w:shd w:val="clear" w:color="auto" w:fill="FFFFFF"/>
        <w:spacing w:before="320" w:after="320"/>
        <w:rPr>
          <w:rFonts w:ascii="Arial" w:eastAsia="Arial" w:hAnsi="Arial" w:cs="Arial"/>
          <w:color w:val="0563C1"/>
          <w:sz w:val="22"/>
          <w:szCs w:val="22"/>
          <w:u w:val="single"/>
        </w:rPr>
      </w:pPr>
      <w:hyperlink r:id="rId23" w:history="1">
        <w:r w:rsidRPr="002F6803">
          <w:rPr>
            <w:rStyle w:val="Hyperlink"/>
            <w:rFonts w:ascii="Arial" w:eastAsia="Arial" w:hAnsi="Arial" w:cs="Arial"/>
            <w:sz w:val="22"/>
            <w:szCs w:val="22"/>
          </w:rPr>
          <w:t>NHS England guidance</w:t>
        </w:r>
      </w:hyperlink>
      <w:r>
        <w:rPr>
          <w:rFonts w:ascii="Arial" w:eastAsia="Arial" w:hAnsi="Arial" w:cs="Arial"/>
          <w:sz w:val="22"/>
          <w:szCs w:val="22"/>
        </w:rPr>
        <w:t xml:space="preserve"> states that patients should be offered a chaperone in advance of a home visit appointment. This will enable a chaperone to accompany the clinician during the visit. Whe</w:t>
      </w:r>
      <w:r w:rsidR="007D4051">
        <w:rPr>
          <w:rFonts w:ascii="Arial" w:eastAsia="Arial" w:hAnsi="Arial" w:cs="Arial"/>
          <w:sz w:val="22"/>
          <w:szCs w:val="22"/>
        </w:rPr>
        <w:t>n</w:t>
      </w:r>
      <w:r>
        <w:rPr>
          <w:rFonts w:ascii="Arial" w:eastAsia="Arial" w:hAnsi="Arial" w:cs="Arial"/>
          <w:sz w:val="22"/>
          <w:szCs w:val="22"/>
        </w:rPr>
        <w:t xml:space="preserve"> this is not possible, clinicians must ensure there is clear communication and thorough documentation explaining why the examination proceeded without a chaperone </w:t>
      </w:r>
      <w:r w:rsidR="007D4051">
        <w:rPr>
          <w:rFonts w:ascii="Arial" w:eastAsia="Arial" w:hAnsi="Arial" w:cs="Arial"/>
          <w:sz w:val="22"/>
          <w:szCs w:val="22"/>
        </w:rPr>
        <w:t xml:space="preserve">being </w:t>
      </w:r>
      <w:r>
        <w:rPr>
          <w:rFonts w:ascii="Arial" w:eastAsia="Arial" w:hAnsi="Arial" w:cs="Arial"/>
          <w:sz w:val="22"/>
          <w:szCs w:val="22"/>
        </w:rPr>
        <w:t>present and that this was agreed with the patient.</w:t>
      </w:r>
    </w:p>
    <w:p w14:paraId="57560F97" w14:textId="286FC3E3" w:rsidR="002F6803" w:rsidRDefault="002F6803" w:rsidP="002F6803">
      <w:pPr>
        <w:pStyle w:val="Heading2"/>
        <w:numPr>
          <w:ilvl w:val="1"/>
          <w:numId w:val="1"/>
        </w:numPr>
        <w:rPr>
          <w:rFonts w:ascii="Arial" w:eastAsia="Arial" w:hAnsi="Arial" w:cs="Arial"/>
          <w:smallCaps w:val="0"/>
          <w:sz w:val="24"/>
          <w:szCs w:val="24"/>
        </w:rPr>
      </w:pPr>
      <w:bookmarkStart w:id="17" w:name="_Toc221708732"/>
      <w:r>
        <w:rPr>
          <w:rFonts w:ascii="Arial" w:eastAsia="Arial" w:hAnsi="Arial" w:cs="Arial"/>
          <w:smallCaps w:val="0"/>
          <w:sz w:val="24"/>
          <w:szCs w:val="24"/>
        </w:rPr>
        <w:t>Vulnerable patients</w:t>
      </w:r>
      <w:bookmarkEnd w:id="17"/>
    </w:p>
    <w:p w14:paraId="20390F07" w14:textId="03F0CC44" w:rsidR="002F6803" w:rsidRDefault="002F6803" w:rsidP="00173773">
      <w:pPr>
        <w:shd w:val="clear" w:color="auto" w:fill="FFFFFF"/>
        <w:spacing w:before="320" w:after="320"/>
        <w:rPr>
          <w:rFonts w:ascii="Arial" w:eastAsia="Arial" w:hAnsi="Arial" w:cs="Arial"/>
          <w:sz w:val="22"/>
          <w:szCs w:val="22"/>
        </w:rPr>
      </w:pPr>
      <w:hyperlink r:id="rId24" w:history="1">
        <w:r w:rsidRPr="002F6803">
          <w:rPr>
            <w:rStyle w:val="Hyperlink"/>
            <w:rFonts w:ascii="Arial" w:eastAsia="Arial" w:hAnsi="Arial" w:cs="Arial"/>
            <w:sz w:val="22"/>
            <w:szCs w:val="22"/>
          </w:rPr>
          <w:t>NHS England guidance</w:t>
        </w:r>
      </w:hyperlink>
      <w:r>
        <w:rPr>
          <w:rFonts w:ascii="Arial" w:eastAsia="Arial" w:hAnsi="Arial" w:cs="Arial"/>
          <w:sz w:val="22"/>
          <w:szCs w:val="22"/>
        </w:rPr>
        <w:t xml:space="preserve"> explains that when any patient is unable to make an informed decision, the healthcare professional must use their clinical judgement and be able to justify their course of action. This organisation will ensure any necessary reasonable adjustments are made for vulnerable patients. </w:t>
      </w:r>
    </w:p>
    <w:p w14:paraId="713D8832" w14:textId="6EDB5F7C" w:rsidR="00260CE1" w:rsidRDefault="00260CE1" w:rsidP="00260CE1">
      <w:pPr>
        <w:pStyle w:val="Heading2"/>
        <w:numPr>
          <w:ilvl w:val="1"/>
          <w:numId w:val="1"/>
        </w:numPr>
        <w:rPr>
          <w:rFonts w:ascii="Arial" w:eastAsia="Arial" w:hAnsi="Arial" w:cs="Arial"/>
          <w:smallCaps w:val="0"/>
          <w:sz w:val="24"/>
          <w:szCs w:val="24"/>
        </w:rPr>
      </w:pPr>
      <w:bookmarkStart w:id="18" w:name="_Toc221708733"/>
      <w:r>
        <w:rPr>
          <w:rFonts w:ascii="Arial" w:eastAsia="Arial" w:hAnsi="Arial" w:cs="Arial"/>
          <w:smallCaps w:val="0"/>
          <w:sz w:val="24"/>
          <w:szCs w:val="24"/>
        </w:rPr>
        <w:t>Children and young people under 18 years</w:t>
      </w:r>
      <w:bookmarkEnd w:id="18"/>
    </w:p>
    <w:p w14:paraId="260E7EC9" w14:textId="6DED6FA8" w:rsidR="00260CE1" w:rsidRPr="002F6803" w:rsidRDefault="00260CE1" w:rsidP="00260CE1">
      <w:pPr>
        <w:shd w:val="clear" w:color="auto" w:fill="FFFFFF"/>
        <w:spacing w:before="320" w:after="320"/>
        <w:rPr>
          <w:rFonts w:ascii="Arial" w:eastAsia="Arial" w:hAnsi="Arial" w:cs="Arial"/>
          <w:color w:val="0563C1"/>
          <w:sz w:val="22"/>
          <w:szCs w:val="22"/>
          <w:u w:val="single"/>
        </w:rPr>
      </w:pPr>
      <w:hyperlink r:id="rId25" w:history="1">
        <w:r w:rsidRPr="002F6803">
          <w:rPr>
            <w:rStyle w:val="Hyperlink"/>
            <w:rFonts w:ascii="Arial" w:eastAsia="Arial" w:hAnsi="Arial" w:cs="Arial"/>
            <w:sz w:val="22"/>
            <w:szCs w:val="22"/>
          </w:rPr>
          <w:t>NHS England guidance</w:t>
        </w:r>
      </w:hyperlink>
      <w:r>
        <w:rPr>
          <w:rFonts w:ascii="Arial" w:eastAsia="Arial" w:hAnsi="Arial" w:cs="Arial"/>
          <w:sz w:val="22"/>
          <w:szCs w:val="22"/>
        </w:rPr>
        <w:t xml:space="preserve"> sta</w:t>
      </w:r>
      <w:r w:rsidR="008A16DB">
        <w:rPr>
          <w:rFonts w:ascii="Arial" w:eastAsia="Arial" w:hAnsi="Arial" w:cs="Arial"/>
          <w:sz w:val="22"/>
          <w:szCs w:val="22"/>
        </w:rPr>
        <w:t>tes</w:t>
      </w:r>
      <w:r>
        <w:rPr>
          <w:rFonts w:ascii="Arial" w:eastAsia="Arial" w:hAnsi="Arial" w:cs="Arial"/>
          <w:sz w:val="22"/>
          <w:szCs w:val="22"/>
        </w:rPr>
        <w:t xml:space="preserve"> that any intimate examination on children and young people under 18 years should be carried out in the presence of a formal chaperone. A parent, carer or someone known and trusted by the child may also be present during the examination or procedure to provide reassurance. Parents or guardians must receive an appropriate explanation of the procedure to provide informed consent when the young person is unable to do so themselves.</w:t>
      </w:r>
    </w:p>
    <w:p w14:paraId="36FFC92D" w14:textId="6214948A" w:rsidR="00173773" w:rsidRDefault="00173773" w:rsidP="00173773">
      <w:pPr>
        <w:pStyle w:val="Heading2"/>
        <w:numPr>
          <w:ilvl w:val="1"/>
          <w:numId w:val="1"/>
        </w:numPr>
        <w:rPr>
          <w:rFonts w:ascii="Arial" w:eastAsia="Arial" w:hAnsi="Arial" w:cs="Arial"/>
          <w:smallCaps w:val="0"/>
          <w:sz w:val="24"/>
          <w:szCs w:val="24"/>
        </w:rPr>
      </w:pPr>
      <w:bookmarkStart w:id="19" w:name="_Toc221708734"/>
      <w:r>
        <w:rPr>
          <w:rFonts w:ascii="Arial" w:eastAsia="Arial" w:hAnsi="Arial" w:cs="Arial"/>
          <w:smallCaps w:val="0"/>
          <w:sz w:val="24"/>
          <w:szCs w:val="24"/>
        </w:rPr>
        <w:t>Practice procedure (including SNOMED codes)</w:t>
      </w:r>
      <w:bookmarkEnd w:id="19"/>
    </w:p>
    <w:p w14:paraId="1C0322C7" w14:textId="77777777" w:rsidR="00173773" w:rsidRDefault="00173773" w:rsidP="00173773">
      <w:pPr>
        <w:rPr>
          <w:rFonts w:ascii="Arial" w:eastAsia="Arial" w:hAnsi="Arial" w:cs="Arial"/>
          <w:color w:val="231F20"/>
          <w:sz w:val="22"/>
          <w:szCs w:val="22"/>
        </w:rPr>
      </w:pPr>
    </w:p>
    <w:p w14:paraId="7261694C" w14:textId="23B2C382" w:rsidR="00173773" w:rsidRDefault="00173773" w:rsidP="00173773">
      <w:pPr>
        <w:rPr>
          <w:rFonts w:ascii="Arial" w:eastAsia="Arial" w:hAnsi="Arial" w:cs="Arial"/>
          <w:color w:val="231F20"/>
          <w:sz w:val="22"/>
          <w:szCs w:val="22"/>
        </w:rPr>
      </w:pPr>
      <w:r>
        <w:rPr>
          <w:rFonts w:ascii="Arial" w:eastAsia="Arial" w:hAnsi="Arial" w:cs="Arial"/>
          <w:color w:val="231F20"/>
          <w:sz w:val="22"/>
          <w:szCs w:val="22"/>
        </w:rPr>
        <w:t>If a chaperone was not requested at the time of booking the appointment, the clinician will offer the patient a chaperone explaining the requirements:</w:t>
      </w:r>
    </w:p>
    <w:p w14:paraId="1E116FA3" w14:textId="77777777" w:rsidR="00173773" w:rsidRDefault="00173773" w:rsidP="00173773">
      <w:pPr>
        <w:rPr>
          <w:rFonts w:ascii="Arial" w:eastAsia="Arial" w:hAnsi="Arial" w:cs="Arial"/>
          <w:color w:val="231F20"/>
          <w:sz w:val="22"/>
          <w:szCs w:val="22"/>
        </w:rPr>
      </w:pPr>
    </w:p>
    <w:p w14:paraId="1DF490C4" w14:textId="77777777" w:rsidR="00173773" w:rsidRDefault="00173773" w:rsidP="00173773">
      <w:pPr>
        <w:numPr>
          <w:ilvl w:val="0"/>
          <w:numId w:val="3"/>
        </w:numPr>
        <w:pBdr>
          <w:top w:val="nil"/>
          <w:left w:val="nil"/>
          <w:bottom w:val="nil"/>
          <w:right w:val="nil"/>
          <w:between w:val="nil"/>
        </w:pBdr>
        <w:rPr>
          <w:rFonts w:ascii="Arial" w:eastAsia="Arial" w:hAnsi="Arial" w:cs="Arial"/>
          <w:color w:val="231F20"/>
          <w:sz w:val="22"/>
          <w:szCs w:val="22"/>
        </w:rPr>
      </w:pPr>
      <w:r>
        <w:rPr>
          <w:rFonts w:ascii="Arial" w:eastAsia="Arial" w:hAnsi="Arial" w:cs="Arial"/>
          <w:color w:val="231F20"/>
          <w:sz w:val="22"/>
          <w:szCs w:val="22"/>
        </w:rPr>
        <w:t>Contact reception and request a chaperone</w:t>
      </w:r>
    </w:p>
    <w:p w14:paraId="4A626CCB" w14:textId="77777777" w:rsidR="00173773" w:rsidRDefault="00173773" w:rsidP="00173773">
      <w:pPr>
        <w:pBdr>
          <w:top w:val="nil"/>
          <w:left w:val="nil"/>
          <w:bottom w:val="nil"/>
          <w:right w:val="nil"/>
          <w:between w:val="nil"/>
        </w:pBdr>
        <w:ind w:left="720"/>
        <w:rPr>
          <w:rFonts w:ascii="Arial" w:eastAsia="Arial" w:hAnsi="Arial" w:cs="Arial"/>
          <w:color w:val="231F20"/>
          <w:sz w:val="22"/>
          <w:szCs w:val="22"/>
        </w:rPr>
      </w:pPr>
    </w:p>
    <w:p w14:paraId="3CF48D6D" w14:textId="77777777" w:rsidR="00173773" w:rsidRDefault="00173773" w:rsidP="00173773">
      <w:pPr>
        <w:numPr>
          <w:ilvl w:val="0"/>
          <w:numId w:val="2"/>
        </w:numPr>
        <w:pBdr>
          <w:top w:val="nil"/>
          <w:left w:val="nil"/>
          <w:bottom w:val="nil"/>
          <w:right w:val="nil"/>
          <w:between w:val="nil"/>
        </w:pBdr>
        <w:rPr>
          <w:rFonts w:ascii="Arial" w:eastAsia="Arial" w:hAnsi="Arial" w:cs="Arial"/>
          <w:color w:val="231F20"/>
          <w:sz w:val="22"/>
          <w:szCs w:val="22"/>
        </w:rPr>
      </w:pPr>
      <w:r>
        <w:rPr>
          <w:rFonts w:ascii="Arial" w:eastAsia="Arial" w:hAnsi="Arial" w:cs="Arial"/>
          <w:color w:val="231F20"/>
          <w:sz w:val="22"/>
          <w:szCs w:val="22"/>
        </w:rPr>
        <w:t>Record in the individual’s healthcare record that a chaperone is present and identify them</w:t>
      </w:r>
    </w:p>
    <w:p w14:paraId="0CE254BC" w14:textId="77777777" w:rsidR="00173773" w:rsidRDefault="00173773" w:rsidP="00173773">
      <w:pPr>
        <w:ind w:left="360"/>
        <w:rPr>
          <w:rFonts w:ascii="Arial" w:eastAsia="Arial" w:hAnsi="Arial" w:cs="Arial"/>
          <w:color w:val="231F20"/>
          <w:sz w:val="22"/>
          <w:szCs w:val="22"/>
        </w:rPr>
      </w:pPr>
    </w:p>
    <w:p w14:paraId="61D9645F" w14:textId="77777777" w:rsidR="00173773" w:rsidRDefault="00173773" w:rsidP="00173773">
      <w:pPr>
        <w:numPr>
          <w:ilvl w:val="0"/>
          <w:numId w:val="2"/>
        </w:numPr>
        <w:pBdr>
          <w:top w:val="nil"/>
          <w:left w:val="nil"/>
          <w:bottom w:val="nil"/>
          <w:right w:val="nil"/>
          <w:between w:val="nil"/>
        </w:pBdr>
        <w:rPr>
          <w:rFonts w:ascii="Arial" w:eastAsia="Arial" w:hAnsi="Arial" w:cs="Arial"/>
          <w:color w:val="231F20"/>
          <w:sz w:val="22"/>
          <w:szCs w:val="22"/>
        </w:rPr>
      </w:pPr>
      <w:r>
        <w:rPr>
          <w:rFonts w:ascii="Arial" w:eastAsia="Arial" w:hAnsi="Arial" w:cs="Arial"/>
          <w:color w:val="231F20"/>
          <w:sz w:val="22"/>
          <w:szCs w:val="22"/>
        </w:rPr>
        <w:t>The chaperone should be introduced to the patient</w:t>
      </w:r>
    </w:p>
    <w:p w14:paraId="6BEC7391" w14:textId="77777777" w:rsidR="00173773" w:rsidRDefault="00173773" w:rsidP="00173773">
      <w:pPr>
        <w:pBdr>
          <w:top w:val="nil"/>
          <w:left w:val="nil"/>
          <w:bottom w:val="nil"/>
          <w:right w:val="nil"/>
          <w:between w:val="nil"/>
        </w:pBdr>
        <w:ind w:left="720"/>
        <w:rPr>
          <w:rFonts w:ascii="Arial" w:eastAsia="Arial" w:hAnsi="Arial" w:cs="Arial"/>
          <w:color w:val="231F20"/>
          <w:sz w:val="22"/>
          <w:szCs w:val="22"/>
        </w:rPr>
      </w:pPr>
    </w:p>
    <w:p w14:paraId="691A6075" w14:textId="77777777" w:rsidR="00173773" w:rsidRDefault="00173773" w:rsidP="00173773">
      <w:pPr>
        <w:numPr>
          <w:ilvl w:val="0"/>
          <w:numId w:val="2"/>
        </w:numPr>
        <w:pBdr>
          <w:top w:val="nil"/>
          <w:left w:val="nil"/>
          <w:bottom w:val="nil"/>
          <w:right w:val="nil"/>
          <w:between w:val="nil"/>
        </w:pBdr>
        <w:rPr>
          <w:rFonts w:ascii="Arial" w:eastAsia="Arial" w:hAnsi="Arial" w:cs="Arial"/>
          <w:color w:val="231F20"/>
          <w:sz w:val="22"/>
          <w:szCs w:val="22"/>
        </w:rPr>
      </w:pPr>
      <w:r>
        <w:rPr>
          <w:rFonts w:ascii="Arial" w:eastAsia="Arial" w:hAnsi="Arial" w:cs="Arial"/>
          <w:color w:val="231F20"/>
          <w:sz w:val="22"/>
          <w:szCs w:val="22"/>
        </w:rPr>
        <w:t>The chaperone should assist as required but maintain a position so that they are able to witness the procedure/examination (usually at the head end)</w:t>
      </w:r>
    </w:p>
    <w:p w14:paraId="33F3602A" w14:textId="77777777" w:rsidR="00173773" w:rsidRDefault="00173773" w:rsidP="00173773">
      <w:pPr>
        <w:pBdr>
          <w:top w:val="nil"/>
          <w:left w:val="nil"/>
          <w:bottom w:val="nil"/>
          <w:right w:val="nil"/>
          <w:between w:val="nil"/>
        </w:pBdr>
        <w:ind w:left="720"/>
        <w:rPr>
          <w:rFonts w:ascii="Arial" w:eastAsia="Arial" w:hAnsi="Arial" w:cs="Arial"/>
          <w:color w:val="231F20"/>
          <w:sz w:val="22"/>
          <w:szCs w:val="22"/>
        </w:rPr>
      </w:pPr>
    </w:p>
    <w:p w14:paraId="1ABD082C" w14:textId="77777777" w:rsidR="00173773" w:rsidRDefault="00173773" w:rsidP="00173773">
      <w:pPr>
        <w:numPr>
          <w:ilvl w:val="0"/>
          <w:numId w:val="2"/>
        </w:numPr>
        <w:pBdr>
          <w:top w:val="nil"/>
          <w:left w:val="nil"/>
          <w:bottom w:val="nil"/>
          <w:right w:val="nil"/>
          <w:between w:val="nil"/>
        </w:pBdr>
        <w:rPr>
          <w:rFonts w:ascii="Arial" w:eastAsia="Arial" w:hAnsi="Arial" w:cs="Arial"/>
          <w:color w:val="231F20"/>
          <w:sz w:val="22"/>
          <w:szCs w:val="22"/>
        </w:rPr>
      </w:pPr>
      <w:r>
        <w:rPr>
          <w:rFonts w:ascii="Arial" w:eastAsia="Arial" w:hAnsi="Arial" w:cs="Arial"/>
          <w:color w:val="231F20"/>
          <w:sz w:val="22"/>
          <w:szCs w:val="22"/>
        </w:rPr>
        <w:t>The chaperone should adhere to their role at all times</w:t>
      </w:r>
    </w:p>
    <w:p w14:paraId="60EF3C73" w14:textId="77777777" w:rsidR="00173773" w:rsidRDefault="00173773" w:rsidP="00173773">
      <w:pPr>
        <w:pBdr>
          <w:top w:val="nil"/>
          <w:left w:val="nil"/>
          <w:bottom w:val="nil"/>
          <w:right w:val="nil"/>
          <w:between w:val="nil"/>
        </w:pBdr>
        <w:ind w:left="720"/>
        <w:rPr>
          <w:rFonts w:ascii="Arial" w:eastAsia="Arial" w:hAnsi="Arial" w:cs="Arial"/>
          <w:color w:val="231F20"/>
          <w:sz w:val="22"/>
          <w:szCs w:val="22"/>
        </w:rPr>
      </w:pPr>
    </w:p>
    <w:p w14:paraId="54EEF805" w14:textId="77777777" w:rsidR="00173773" w:rsidRDefault="00173773" w:rsidP="00173773">
      <w:pPr>
        <w:numPr>
          <w:ilvl w:val="0"/>
          <w:numId w:val="2"/>
        </w:numPr>
        <w:pBdr>
          <w:top w:val="nil"/>
          <w:left w:val="nil"/>
          <w:bottom w:val="nil"/>
          <w:right w:val="nil"/>
          <w:between w:val="nil"/>
        </w:pBdr>
        <w:rPr>
          <w:rFonts w:ascii="Arial" w:eastAsia="Arial" w:hAnsi="Arial" w:cs="Arial"/>
          <w:color w:val="231F20"/>
          <w:sz w:val="22"/>
          <w:szCs w:val="22"/>
        </w:rPr>
      </w:pPr>
      <w:r>
        <w:rPr>
          <w:rFonts w:ascii="Arial" w:eastAsia="Arial" w:hAnsi="Arial" w:cs="Arial"/>
          <w:color w:val="231F20"/>
          <w:sz w:val="22"/>
          <w:szCs w:val="22"/>
        </w:rPr>
        <w:t>Post procedure or examination, the chaperone should ensure they annotate in the patient’s healthcare record that they were present during the examination and there were no issues observed</w:t>
      </w:r>
    </w:p>
    <w:p w14:paraId="6EADB566" w14:textId="77777777" w:rsidR="00173773" w:rsidRDefault="00173773" w:rsidP="00173773">
      <w:pPr>
        <w:pBdr>
          <w:top w:val="nil"/>
          <w:left w:val="nil"/>
          <w:bottom w:val="nil"/>
          <w:right w:val="nil"/>
          <w:between w:val="nil"/>
        </w:pBdr>
        <w:ind w:left="720"/>
        <w:rPr>
          <w:rFonts w:ascii="Arial" w:eastAsia="Arial" w:hAnsi="Arial" w:cs="Arial"/>
          <w:color w:val="231F20"/>
          <w:sz w:val="22"/>
          <w:szCs w:val="22"/>
        </w:rPr>
      </w:pPr>
    </w:p>
    <w:p w14:paraId="1915053D" w14:textId="77777777" w:rsidR="00173773" w:rsidRPr="00260CE1" w:rsidRDefault="00173773" w:rsidP="00173773">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231F20"/>
          <w:sz w:val="22"/>
          <w:szCs w:val="22"/>
        </w:rPr>
        <w:t>The clinician will annotate in the individual’s healthcare record the full details of the procedure as per current medical records policy</w:t>
      </w:r>
    </w:p>
    <w:p w14:paraId="40E811C5" w14:textId="77777777" w:rsidR="00260CE1" w:rsidRDefault="00260CE1" w:rsidP="00260CE1">
      <w:pPr>
        <w:pStyle w:val="ListParagraph"/>
        <w:rPr>
          <w:rFonts w:ascii="Arial" w:eastAsia="Arial" w:hAnsi="Arial" w:cs="Arial"/>
          <w:color w:val="000000"/>
          <w:sz w:val="22"/>
          <w:szCs w:val="22"/>
        </w:rPr>
      </w:pPr>
    </w:p>
    <w:p w14:paraId="629673DF" w14:textId="77777777" w:rsidR="00260CE1" w:rsidRDefault="00260CE1" w:rsidP="00260CE1">
      <w:pPr>
        <w:pBdr>
          <w:top w:val="nil"/>
          <w:left w:val="nil"/>
          <w:bottom w:val="nil"/>
          <w:right w:val="nil"/>
          <w:between w:val="nil"/>
        </w:pBdr>
        <w:rPr>
          <w:rFonts w:ascii="Arial" w:eastAsia="Arial" w:hAnsi="Arial" w:cs="Arial"/>
          <w:color w:val="000000"/>
          <w:sz w:val="22"/>
          <w:szCs w:val="22"/>
        </w:rPr>
      </w:pPr>
    </w:p>
    <w:p w14:paraId="3E267A67" w14:textId="77777777" w:rsidR="00260CE1" w:rsidRPr="00173773" w:rsidRDefault="00260CE1" w:rsidP="00260CE1">
      <w:pPr>
        <w:pBdr>
          <w:top w:val="nil"/>
          <w:left w:val="nil"/>
          <w:bottom w:val="nil"/>
          <w:right w:val="nil"/>
          <w:between w:val="nil"/>
        </w:pBdr>
        <w:rPr>
          <w:rFonts w:ascii="Arial" w:eastAsia="Arial" w:hAnsi="Arial" w:cs="Arial"/>
          <w:color w:val="000000"/>
          <w:sz w:val="22"/>
          <w:szCs w:val="22"/>
        </w:rPr>
      </w:pPr>
    </w:p>
    <w:p w14:paraId="61B686CA" w14:textId="77777777" w:rsidR="00173773" w:rsidRDefault="00173773" w:rsidP="00173773">
      <w:pPr>
        <w:pStyle w:val="ListParagraph"/>
        <w:rPr>
          <w:rFonts w:ascii="Arial" w:eastAsia="Arial" w:hAnsi="Arial" w:cs="Arial"/>
          <w:color w:val="000000"/>
          <w:sz w:val="22"/>
          <w:szCs w:val="22"/>
        </w:rPr>
      </w:pPr>
    </w:p>
    <w:tbl>
      <w:tblPr>
        <w:tblStyle w:val="a"/>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3715"/>
      </w:tblGrid>
      <w:tr w:rsidR="00173773" w14:paraId="7B4F43D7" w14:textId="77777777" w:rsidTr="00DC3BF6">
        <w:tc>
          <w:tcPr>
            <w:tcW w:w="5211" w:type="dxa"/>
            <w:shd w:val="clear" w:color="auto" w:fill="4472C4"/>
          </w:tcPr>
          <w:p w14:paraId="57833506" w14:textId="77777777" w:rsidR="00173773" w:rsidRDefault="00173773" w:rsidP="00DC3BF6">
            <w:pPr>
              <w:rPr>
                <w:rFonts w:ascii="Arial" w:eastAsia="Arial" w:hAnsi="Arial" w:cs="Arial"/>
                <w:b/>
                <w:color w:val="FFFFFF"/>
                <w:sz w:val="22"/>
                <w:szCs w:val="22"/>
              </w:rPr>
            </w:pPr>
            <w:r>
              <w:rPr>
                <w:rFonts w:ascii="Arial" w:eastAsia="Arial" w:hAnsi="Arial" w:cs="Arial"/>
                <w:b/>
                <w:color w:val="FFFFFF"/>
                <w:sz w:val="22"/>
                <w:szCs w:val="22"/>
              </w:rPr>
              <w:lastRenderedPageBreak/>
              <w:t>Detail</w:t>
            </w:r>
          </w:p>
        </w:tc>
        <w:tc>
          <w:tcPr>
            <w:tcW w:w="3715" w:type="dxa"/>
            <w:shd w:val="clear" w:color="auto" w:fill="4472C4"/>
          </w:tcPr>
          <w:p w14:paraId="5F95F973" w14:textId="77777777" w:rsidR="00173773" w:rsidRDefault="00173773" w:rsidP="00DC3BF6">
            <w:pPr>
              <w:rPr>
                <w:rFonts w:ascii="Arial" w:eastAsia="Arial" w:hAnsi="Arial" w:cs="Arial"/>
                <w:b/>
                <w:color w:val="FFFFFF"/>
                <w:sz w:val="22"/>
                <w:szCs w:val="22"/>
              </w:rPr>
            </w:pPr>
            <w:r>
              <w:rPr>
                <w:rFonts w:ascii="Arial" w:eastAsia="Arial" w:hAnsi="Arial" w:cs="Arial"/>
                <w:b/>
                <w:color w:val="FFFFFF"/>
                <w:sz w:val="22"/>
                <w:szCs w:val="22"/>
              </w:rPr>
              <w:t>SNOMED CT ID</w:t>
            </w:r>
          </w:p>
          <w:p w14:paraId="178F9B8E" w14:textId="77777777" w:rsidR="00173773" w:rsidRDefault="00173773" w:rsidP="00DC3BF6">
            <w:pPr>
              <w:rPr>
                <w:rFonts w:ascii="Arial" w:eastAsia="Arial" w:hAnsi="Arial" w:cs="Arial"/>
                <w:b/>
                <w:color w:val="FFFFFF"/>
                <w:sz w:val="22"/>
                <w:szCs w:val="22"/>
              </w:rPr>
            </w:pPr>
          </w:p>
        </w:tc>
      </w:tr>
      <w:tr w:rsidR="00173773" w14:paraId="6A0B0CF4" w14:textId="77777777" w:rsidTr="00DC3BF6">
        <w:tc>
          <w:tcPr>
            <w:tcW w:w="5211" w:type="dxa"/>
          </w:tcPr>
          <w:p w14:paraId="2AEA8438" w14:textId="77777777" w:rsidR="00173773" w:rsidRDefault="00173773" w:rsidP="00DC3BF6">
            <w:pPr>
              <w:spacing w:before="80" w:after="80"/>
              <w:rPr>
                <w:rFonts w:ascii="Arial" w:eastAsia="Arial" w:hAnsi="Arial" w:cs="Arial"/>
                <w:sz w:val="22"/>
                <w:szCs w:val="22"/>
              </w:rPr>
            </w:pPr>
            <w:r>
              <w:rPr>
                <w:rFonts w:ascii="Arial" w:eastAsia="Arial" w:hAnsi="Arial" w:cs="Arial"/>
                <w:sz w:val="22"/>
                <w:szCs w:val="22"/>
              </w:rPr>
              <w:t>Requires chaperone</w:t>
            </w:r>
          </w:p>
        </w:tc>
        <w:tc>
          <w:tcPr>
            <w:tcW w:w="3715" w:type="dxa"/>
          </w:tcPr>
          <w:p w14:paraId="01DF2E97" w14:textId="77777777" w:rsidR="00173773" w:rsidRDefault="00173773" w:rsidP="00DC3BF6">
            <w:pPr>
              <w:spacing w:before="80" w:after="80"/>
              <w:rPr>
                <w:rFonts w:ascii="Arial" w:eastAsia="Arial" w:hAnsi="Arial" w:cs="Arial"/>
                <w:sz w:val="22"/>
                <w:szCs w:val="22"/>
              </w:rPr>
            </w:pPr>
            <w:r>
              <w:rPr>
                <w:rFonts w:ascii="Arial" w:eastAsia="Arial" w:hAnsi="Arial" w:cs="Arial"/>
                <w:sz w:val="22"/>
                <w:szCs w:val="22"/>
              </w:rPr>
              <w:t>1218711000000108</w:t>
            </w:r>
          </w:p>
        </w:tc>
      </w:tr>
      <w:tr w:rsidR="00A958A6" w14:paraId="7595E65D" w14:textId="77777777" w:rsidTr="00DC3BF6">
        <w:tc>
          <w:tcPr>
            <w:tcW w:w="5211" w:type="dxa"/>
          </w:tcPr>
          <w:p w14:paraId="1185475A" w14:textId="075D4E0C" w:rsidR="00A958A6" w:rsidRDefault="00A958A6" w:rsidP="00DC3BF6">
            <w:pPr>
              <w:spacing w:before="80" w:after="80"/>
              <w:rPr>
                <w:rFonts w:ascii="Arial" w:eastAsia="Arial" w:hAnsi="Arial" w:cs="Arial"/>
                <w:sz w:val="22"/>
                <w:szCs w:val="22"/>
              </w:rPr>
            </w:pPr>
            <w:r>
              <w:rPr>
                <w:rFonts w:ascii="Arial" w:eastAsia="Arial" w:hAnsi="Arial" w:cs="Arial"/>
                <w:sz w:val="22"/>
                <w:szCs w:val="22"/>
              </w:rPr>
              <w:t>Chaperone offered</w:t>
            </w:r>
          </w:p>
        </w:tc>
        <w:tc>
          <w:tcPr>
            <w:tcW w:w="3715" w:type="dxa"/>
          </w:tcPr>
          <w:p w14:paraId="410EF33B" w14:textId="4B914196" w:rsidR="00A958A6" w:rsidRDefault="00A958A6" w:rsidP="00DC3BF6">
            <w:pPr>
              <w:spacing w:before="80" w:after="80"/>
              <w:rPr>
                <w:rFonts w:ascii="Arial" w:eastAsia="Arial" w:hAnsi="Arial" w:cs="Arial"/>
                <w:sz w:val="22"/>
                <w:szCs w:val="22"/>
              </w:rPr>
            </w:pPr>
            <w:r>
              <w:rPr>
                <w:rFonts w:ascii="Arial" w:eastAsia="Arial" w:hAnsi="Arial" w:cs="Arial"/>
                <w:sz w:val="22"/>
                <w:szCs w:val="22"/>
              </w:rPr>
              <w:t>1104081000000107</w:t>
            </w:r>
          </w:p>
        </w:tc>
      </w:tr>
      <w:tr w:rsidR="00173773" w14:paraId="7F6746A7" w14:textId="77777777" w:rsidTr="00DC3BF6">
        <w:tc>
          <w:tcPr>
            <w:tcW w:w="5211" w:type="dxa"/>
          </w:tcPr>
          <w:p w14:paraId="44FCCC07" w14:textId="77777777" w:rsidR="00173773" w:rsidRDefault="00173773" w:rsidP="00DC3BF6">
            <w:pPr>
              <w:spacing w:before="80" w:after="80"/>
              <w:rPr>
                <w:rFonts w:ascii="Arial" w:eastAsia="Arial" w:hAnsi="Arial" w:cs="Arial"/>
                <w:sz w:val="22"/>
                <w:szCs w:val="22"/>
              </w:rPr>
            </w:pPr>
            <w:r>
              <w:rPr>
                <w:rFonts w:ascii="Arial" w:eastAsia="Arial" w:hAnsi="Arial" w:cs="Arial"/>
                <w:sz w:val="22"/>
                <w:szCs w:val="22"/>
              </w:rPr>
              <w:t>The patient agrees to a chaperone</w:t>
            </w:r>
          </w:p>
        </w:tc>
        <w:tc>
          <w:tcPr>
            <w:tcW w:w="3715" w:type="dxa"/>
          </w:tcPr>
          <w:p w14:paraId="312BFBCA" w14:textId="77777777" w:rsidR="00173773" w:rsidRDefault="00173773" w:rsidP="00DC3BF6">
            <w:pPr>
              <w:spacing w:before="80" w:after="80"/>
              <w:rPr>
                <w:rFonts w:ascii="Arial" w:eastAsia="Arial" w:hAnsi="Arial" w:cs="Arial"/>
                <w:sz w:val="22"/>
                <w:szCs w:val="22"/>
              </w:rPr>
            </w:pPr>
            <w:r>
              <w:rPr>
                <w:rFonts w:ascii="Arial" w:eastAsia="Arial" w:hAnsi="Arial" w:cs="Arial"/>
                <w:sz w:val="22"/>
                <w:szCs w:val="22"/>
              </w:rPr>
              <w:t>1104081000000107</w:t>
            </w:r>
          </w:p>
        </w:tc>
      </w:tr>
      <w:tr w:rsidR="00173773" w14:paraId="6030861A" w14:textId="77777777" w:rsidTr="00DC3BF6">
        <w:tc>
          <w:tcPr>
            <w:tcW w:w="5211" w:type="dxa"/>
          </w:tcPr>
          <w:p w14:paraId="380E5F71" w14:textId="77777777" w:rsidR="00173773" w:rsidRDefault="00173773" w:rsidP="00DC3BF6">
            <w:pPr>
              <w:spacing w:before="80" w:after="80"/>
              <w:rPr>
                <w:rFonts w:ascii="Arial" w:eastAsia="Arial" w:hAnsi="Arial" w:cs="Arial"/>
                <w:sz w:val="22"/>
                <w:szCs w:val="22"/>
              </w:rPr>
            </w:pPr>
            <w:r>
              <w:rPr>
                <w:rFonts w:ascii="Arial" w:eastAsia="Arial" w:hAnsi="Arial" w:cs="Arial"/>
                <w:color w:val="231F20"/>
                <w:sz w:val="22"/>
                <w:szCs w:val="22"/>
              </w:rPr>
              <w:t>Provision of chaperone refused</w:t>
            </w:r>
          </w:p>
        </w:tc>
        <w:tc>
          <w:tcPr>
            <w:tcW w:w="3715" w:type="dxa"/>
          </w:tcPr>
          <w:p w14:paraId="1A7045C0" w14:textId="77777777" w:rsidR="00173773" w:rsidRDefault="00173773" w:rsidP="00DC3BF6">
            <w:pPr>
              <w:spacing w:before="80" w:after="80"/>
              <w:rPr>
                <w:rFonts w:ascii="Arial" w:eastAsia="Arial" w:hAnsi="Arial" w:cs="Arial"/>
                <w:sz w:val="22"/>
                <w:szCs w:val="22"/>
              </w:rPr>
            </w:pPr>
            <w:r>
              <w:rPr>
                <w:rFonts w:ascii="Arial" w:eastAsia="Arial" w:hAnsi="Arial" w:cs="Arial"/>
                <w:sz w:val="22"/>
                <w:szCs w:val="22"/>
              </w:rPr>
              <w:t>763380007</w:t>
            </w:r>
          </w:p>
        </w:tc>
      </w:tr>
      <w:tr w:rsidR="00173773" w14:paraId="13860395" w14:textId="77777777" w:rsidTr="00DC3BF6">
        <w:tc>
          <w:tcPr>
            <w:tcW w:w="5211" w:type="dxa"/>
          </w:tcPr>
          <w:p w14:paraId="40958BDB" w14:textId="77777777" w:rsidR="00173773" w:rsidRDefault="00173773" w:rsidP="00DC3BF6">
            <w:pPr>
              <w:spacing w:before="80" w:after="80"/>
              <w:rPr>
                <w:rFonts w:ascii="Arial" w:eastAsia="Arial" w:hAnsi="Arial" w:cs="Arial"/>
                <w:sz w:val="22"/>
                <w:szCs w:val="22"/>
              </w:rPr>
            </w:pPr>
            <w:r>
              <w:rPr>
                <w:rFonts w:ascii="Arial" w:eastAsia="Arial" w:hAnsi="Arial" w:cs="Arial"/>
                <w:color w:val="231F20"/>
                <w:sz w:val="22"/>
                <w:szCs w:val="22"/>
              </w:rPr>
              <w:t>Chaperone not available</w:t>
            </w:r>
          </w:p>
        </w:tc>
        <w:tc>
          <w:tcPr>
            <w:tcW w:w="3715" w:type="dxa"/>
          </w:tcPr>
          <w:p w14:paraId="4423266D" w14:textId="77777777" w:rsidR="00173773" w:rsidRDefault="00173773" w:rsidP="00DC3BF6">
            <w:pPr>
              <w:spacing w:before="80" w:after="80"/>
              <w:rPr>
                <w:rFonts w:ascii="Arial" w:eastAsia="Arial" w:hAnsi="Arial" w:cs="Arial"/>
                <w:sz w:val="22"/>
                <w:szCs w:val="22"/>
              </w:rPr>
            </w:pPr>
            <w:r>
              <w:rPr>
                <w:rFonts w:ascii="Arial" w:eastAsia="Arial" w:hAnsi="Arial" w:cs="Arial"/>
                <w:sz w:val="22"/>
                <w:szCs w:val="22"/>
              </w:rPr>
              <w:t>428929009</w:t>
            </w:r>
          </w:p>
        </w:tc>
      </w:tr>
      <w:tr w:rsidR="00173773" w14:paraId="178C5F6B" w14:textId="77777777" w:rsidTr="00DC3BF6">
        <w:tc>
          <w:tcPr>
            <w:tcW w:w="5211" w:type="dxa"/>
          </w:tcPr>
          <w:p w14:paraId="174438C2" w14:textId="77777777" w:rsidR="00173773" w:rsidRDefault="00173773" w:rsidP="00DC3BF6">
            <w:pPr>
              <w:spacing w:before="80" w:after="80"/>
              <w:rPr>
                <w:rFonts w:ascii="Arial" w:eastAsia="Arial" w:hAnsi="Arial" w:cs="Arial"/>
                <w:color w:val="231F20"/>
                <w:sz w:val="22"/>
                <w:szCs w:val="22"/>
              </w:rPr>
            </w:pPr>
            <w:r>
              <w:rPr>
                <w:rFonts w:ascii="Arial" w:eastAsia="Arial" w:hAnsi="Arial" w:cs="Arial"/>
                <w:color w:val="231F20"/>
                <w:sz w:val="22"/>
                <w:szCs w:val="22"/>
              </w:rPr>
              <w:t>Presence of chaperone</w:t>
            </w:r>
          </w:p>
        </w:tc>
        <w:tc>
          <w:tcPr>
            <w:tcW w:w="3715" w:type="dxa"/>
          </w:tcPr>
          <w:p w14:paraId="2F4224D9" w14:textId="77777777" w:rsidR="00173773" w:rsidRDefault="00173773" w:rsidP="00DC3BF6">
            <w:pPr>
              <w:spacing w:before="80" w:after="80"/>
              <w:rPr>
                <w:rFonts w:ascii="Arial" w:eastAsia="Arial" w:hAnsi="Arial" w:cs="Arial"/>
                <w:sz w:val="22"/>
                <w:szCs w:val="22"/>
              </w:rPr>
            </w:pPr>
            <w:r>
              <w:rPr>
                <w:rFonts w:ascii="Arial" w:eastAsia="Arial" w:hAnsi="Arial" w:cs="Arial"/>
                <w:sz w:val="22"/>
                <w:szCs w:val="22"/>
              </w:rPr>
              <w:t>314229006</w:t>
            </w:r>
          </w:p>
        </w:tc>
      </w:tr>
      <w:tr w:rsidR="00173773" w14:paraId="49A954D9" w14:textId="77777777" w:rsidTr="00DC3BF6">
        <w:tc>
          <w:tcPr>
            <w:tcW w:w="5211" w:type="dxa"/>
          </w:tcPr>
          <w:p w14:paraId="7F354364" w14:textId="77777777" w:rsidR="00173773" w:rsidRDefault="00173773" w:rsidP="00DC3BF6">
            <w:pPr>
              <w:spacing w:before="80" w:after="80"/>
              <w:rPr>
                <w:rFonts w:ascii="Arial" w:eastAsia="Arial" w:hAnsi="Arial" w:cs="Arial"/>
                <w:color w:val="231F20"/>
                <w:sz w:val="22"/>
                <w:szCs w:val="22"/>
              </w:rPr>
            </w:pPr>
            <w:r>
              <w:rPr>
                <w:rFonts w:ascii="Arial" w:eastAsia="Arial" w:hAnsi="Arial" w:cs="Arial"/>
                <w:color w:val="231F20"/>
                <w:sz w:val="22"/>
                <w:szCs w:val="22"/>
              </w:rPr>
              <w:t>Nurse chaperone</w:t>
            </w:r>
          </w:p>
        </w:tc>
        <w:tc>
          <w:tcPr>
            <w:tcW w:w="3715" w:type="dxa"/>
          </w:tcPr>
          <w:p w14:paraId="39674405" w14:textId="77777777" w:rsidR="00173773" w:rsidRDefault="00173773" w:rsidP="00DC3BF6">
            <w:pPr>
              <w:spacing w:before="80" w:after="80"/>
              <w:rPr>
                <w:rFonts w:ascii="Arial" w:eastAsia="Arial" w:hAnsi="Arial" w:cs="Arial"/>
                <w:sz w:val="22"/>
                <w:szCs w:val="22"/>
              </w:rPr>
            </w:pPr>
            <w:r>
              <w:rPr>
                <w:rFonts w:ascii="Arial" w:eastAsia="Arial" w:hAnsi="Arial" w:cs="Arial"/>
                <w:sz w:val="22"/>
                <w:szCs w:val="22"/>
              </w:rPr>
              <w:t>314380009</w:t>
            </w:r>
          </w:p>
        </w:tc>
      </w:tr>
    </w:tbl>
    <w:p w14:paraId="6820AAD4" w14:textId="1879F394" w:rsidR="00173773" w:rsidRDefault="00173773" w:rsidP="00173773">
      <w:pPr>
        <w:pStyle w:val="Heading2"/>
        <w:numPr>
          <w:ilvl w:val="1"/>
          <w:numId w:val="1"/>
        </w:numPr>
        <w:rPr>
          <w:rFonts w:ascii="Arial" w:eastAsia="Arial" w:hAnsi="Arial" w:cs="Arial"/>
          <w:smallCaps w:val="0"/>
          <w:sz w:val="24"/>
          <w:szCs w:val="24"/>
        </w:rPr>
      </w:pPr>
      <w:bookmarkStart w:id="20" w:name="_Toc221708735"/>
      <w:r>
        <w:rPr>
          <w:rFonts w:ascii="Arial" w:eastAsia="Arial" w:hAnsi="Arial" w:cs="Arial"/>
          <w:smallCaps w:val="0"/>
          <w:sz w:val="24"/>
          <w:szCs w:val="24"/>
        </w:rPr>
        <w:t>Escorting of visitors and guests (including VIPs)</w:t>
      </w:r>
      <w:bookmarkEnd w:id="20"/>
    </w:p>
    <w:p w14:paraId="48466ECB" w14:textId="77777777" w:rsidR="00173773" w:rsidRDefault="00173773" w:rsidP="00173773">
      <w:pPr>
        <w:rPr>
          <w:rFonts w:ascii="Arial" w:eastAsia="Arial" w:hAnsi="Arial" w:cs="Arial"/>
          <w:color w:val="231F20"/>
          <w:sz w:val="22"/>
          <w:szCs w:val="22"/>
        </w:rPr>
      </w:pPr>
    </w:p>
    <w:p w14:paraId="2B371811" w14:textId="77777777" w:rsidR="00173773" w:rsidRDefault="00173773" w:rsidP="00173773">
      <w:pPr>
        <w:rPr>
          <w:rFonts w:ascii="Arial" w:eastAsia="Arial" w:hAnsi="Arial" w:cs="Arial"/>
          <w:sz w:val="22"/>
          <w:szCs w:val="22"/>
        </w:rPr>
      </w:pPr>
      <w:r>
        <w:rPr>
          <w:rFonts w:ascii="Arial" w:eastAsia="Arial" w:hAnsi="Arial" w:cs="Arial"/>
          <w:sz w:val="22"/>
          <w:szCs w:val="22"/>
        </w:rPr>
        <w:t xml:space="preserve">There may be, on occasion, a need to ensure that appropriate measures are in place to escort visitors and guests including VIPs. On such occasions, this organisation will follow the recommendations outlined in the </w:t>
      </w:r>
      <w:hyperlink r:id="rId26">
        <w:r>
          <w:rPr>
            <w:rFonts w:ascii="Arial" w:eastAsia="Arial" w:hAnsi="Arial" w:cs="Arial"/>
            <w:color w:val="0563C1"/>
            <w:sz w:val="22"/>
            <w:szCs w:val="22"/>
            <w:u w:val="single"/>
          </w:rPr>
          <w:t>Lampard Report (2015)</w:t>
        </w:r>
      </w:hyperlink>
      <w:r>
        <w:rPr>
          <w:rFonts w:ascii="Arial" w:eastAsia="Arial" w:hAnsi="Arial" w:cs="Arial"/>
          <w:sz w:val="22"/>
          <w:szCs w:val="22"/>
        </w:rPr>
        <w:t>.</w:t>
      </w:r>
    </w:p>
    <w:p w14:paraId="7BA31AF0" w14:textId="77777777" w:rsidR="00173773" w:rsidRDefault="00173773" w:rsidP="00173773">
      <w:pPr>
        <w:rPr>
          <w:rFonts w:ascii="Arial" w:eastAsia="Arial" w:hAnsi="Arial" w:cs="Arial"/>
          <w:sz w:val="22"/>
          <w:szCs w:val="22"/>
        </w:rPr>
      </w:pPr>
    </w:p>
    <w:p w14:paraId="3B4D766E" w14:textId="77777777" w:rsidR="00173773" w:rsidRDefault="00173773" w:rsidP="00173773">
      <w:pPr>
        <w:rPr>
          <w:rFonts w:ascii="Arial" w:eastAsia="Arial" w:hAnsi="Arial" w:cs="Arial"/>
          <w:sz w:val="22"/>
          <w:szCs w:val="22"/>
        </w:rPr>
      </w:pPr>
      <w:r>
        <w:rPr>
          <w:rFonts w:ascii="Arial" w:eastAsia="Arial" w:hAnsi="Arial" w:cs="Arial"/>
          <w:sz w:val="22"/>
          <w:szCs w:val="22"/>
        </w:rPr>
        <w:t>If media interest is likely, the Practice Manager is to inform the local ICB, requesting that the communication team provides guidance and/or support where necessary.</w:t>
      </w:r>
    </w:p>
    <w:p w14:paraId="22931C40" w14:textId="77777777" w:rsidR="008278E7" w:rsidRPr="008278E7" w:rsidRDefault="008278E7" w:rsidP="008278E7">
      <w:pPr>
        <w:rPr>
          <w:rFonts w:ascii="Arial" w:eastAsia="Arial" w:hAnsi="Arial" w:cs="Arial"/>
          <w:color w:val="000000"/>
          <w:sz w:val="22"/>
          <w:szCs w:val="22"/>
        </w:rPr>
      </w:pPr>
    </w:p>
    <w:p w14:paraId="37CF4673" w14:textId="77777777" w:rsidR="008278E7" w:rsidRPr="008278E7" w:rsidRDefault="008278E7">
      <w:pPr>
        <w:rPr>
          <w:color w:val="0563C1"/>
          <w:u w:val="single"/>
        </w:rPr>
      </w:pPr>
    </w:p>
    <w:sectPr w:rsidR="008278E7" w:rsidRPr="008278E7" w:rsidSect="00D131DA">
      <w:headerReference w:type="default" r:id="rId27"/>
      <w:footerReference w:type="even" r:id="rId28"/>
      <w:footerReference w:type="default" r:id="rId29"/>
      <w:headerReference w:type="first" r:id="rId30"/>
      <w:footerReference w:type="first" r:id="rId31"/>
      <w:pgSz w:w="11900" w:h="16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853B" w14:textId="77777777" w:rsidR="009D7A12" w:rsidRDefault="009D7A12">
      <w:r>
        <w:separator/>
      </w:r>
    </w:p>
  </w:endnote>
  <w:endnote w:type="continuationSeparator" w:id="0">
    <w:p w14:paraId="7C0C168C" w14:textId="77777777" w:rsidR="009D7A12" w:rsidRDefault="009D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altName w:val="Sylfae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4F08" w14:textId="77777777" w:rsidR="00A223F5" w:rsidRDefault="00FA75E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6C1CFA2" w14:textId="77777777" w:rsidR="00A223F5" w:rsidRDefault="00A223F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CDA8" w14:textId="77777777" w:rsidR="00A223F5" w:rsidRDefault="00FA75E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6C4668">
      <w:rPr>
        <w:noProof/>
        <w:color w:val="000000"/>
      </w:rPr>
      <w:t>1</w:t>
    </w:r>
    <w:r>
      <w:rPr>
        <w:color w:val="000000"/>
      </w:rPr>
      <w:fldChar w:fldCharType="end"/>
    </w:r>
  </w:p>
  <w:p w14:paraId="5F629D51" w14:textId="0A6DE115" w:rsidR="00A223F5" w:rsidRDefault="00FA7CB1" w:rsidP="00FA7CB1">
    <w:pPr>
      <w:pBdr>
        <w:top w:val="nil"/>
        <w:left w:val="nil"/>
        <w:bottom w:val="nil"/>
        <w:right w:val="nil"/>
        <w:between w:val="nil"/>
      </w:pBdr>
      <w:tabs>
        <w:tab w:val="center" w:pos="4513"/>
        <w:tab w:val="right" w:pos="9026"/>
      </w:tabs>
      <w:ind w:right="360"/>
      <w:jc w:val="center"/>
      <w:rPr>
        <w:color w:val="000000"/>
      </w:rPr>
    </w:pPr>
    <w:r>
      <w:rPr>
        <w:noProof/>
        <w:color w:val="000000"/>
      </w:rPr>
      <w:drawing>
        <wp:inline distT="0" distB="0" distL="0" distR="0" wp14:anchorId="3460A098" wp14:editId="12BE60CD">
          <wp:extent cx="1917290" cy="374447"/>
          <wp:effectExtent l="0" t="0" r="635" b="0"/>
          <wp:docPr id="188055336"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25909"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9705" cy="39835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47B2" w14:textId="011B4DBD" w:rsidR="00FA7CB1" w:rsidRDefault="00DB2183" w:rsidP="00A52744">
    <w:pPr>
      <w:pStyle w:val="Footer"/>
      <w:tabs>
        <w:tab w:val="clear" w:pos="4513"/>
        <w:tab w:val="center" w:pos="4536"/>
      </w:tabs>
      <w:jc w:val="center"/>
    </w:pPr>
    <w:r>
      <w:rPr>
        <w:noProof/>
      </w:rPr>
      <w:drawing>
        <wp:inline distT="0" distB="0" distL="0" distR="0" wp14:anchorId="0F81EA4F" wp14:editId="41019528">
          <wp:extent cx="1917290" cy="298133"/>
          <wp:effectExtent l="0" t="0" r="635" b="0"/>
          <wp:docPr id="1518062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5099" name="Picture 101465099"/>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F7E60" w14:textId="77777777" w:rsidR="009D7A12" w:rsidRDefault="009D7A12">
      <w:r>
        <w:separator/>
      </w:r>
    </w:p>
  </w:footnote>
  <w:footnote w:type="continuationSeparator" w:id="0">
    <w:p w14:paraId="0FFE7592" w14:textId="77777777" w:rsidR="009D7A12" w:rsidRDefault="009D7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46A6" w14:textId="77777777" w:rsidR="00E72ACF" w:rsidRDefault="00E72ACF" w:rsidP="00E72ACF">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B804" w14:textId="6F095681" w:rsidR="003E285A" w:rsidRPr="008278E7" w:rsidRDefault="003E285A" w:rsidP="003E285A">
    <w:pPr>
      <w:jc w:val="center"/>
      <w:rPr>
        <w:rFonts w:ascii="Arial" w:eastAsia="Arial" w:hAnsi="Arial" w:cs="Arial"/>
        <w:b/>
        <w:sz w:val="36"/>
        <w:szCs w:val="36"/>
      </w:rPr>
    </w:pPr>
    <w:r>
      <w:rPr>
        <w:rFonts w:ascii="Arial" w:eastAsia="Arial" w:hAnsi="Arial" w:cs="Arial"/>
        <w:b/>
        <w:sz w:val="36"/>
        <w:szCs w:val="36"/>
      </w:rPr>
      <w:t xml:space="preserve">Organisation Name: </w:t>
    </w:r>
    <w:proofErr w:type="spellStart"/>
    <w:r w:rsidR="00FA75E4">
      <w:rPr>
        <w:rFonts w:ascii="Arial" w:eastAsia="Arial" w:hAnsi="Arial" w:cs="Arial"/>
        <w:b/>
        <w:sz w:val="36"/>
        <w:szCs w:val="36"/>
      </w:rPr>
      <w:t>Haiderian</w:t>
    </w:r>
    <w:proofErr w:type="spellEnd"/>
    <w:r w:rsidR="00FA75E4">
      <w:rPr>
        <w:rFonts w:ascii="Arial" w:eastAsia="Arial" w:hAnsi="Arial" w:cs="Arial"/>
        <w:b/>
        <w:sz w:val="36"/>
        <w:szCs w:val="36"/>
      </w:rPr>
      <w:t xml:space="preserve"> Medical Centre</w:t>
    </w:r>
  </w:p>
  <w:p w14:paraId="628519F6" w14:textId="4306B7C9" w:rsidR="003E285A" w:rsidRDefault="003E285A">
    <w:pPr>
      <w:pStyle w:val="Header"/>
    </w:pPr>
  </w:p>
  <w:p w14:paraId="7DD1299F" w14:textId="4F06B5DD" w:rsidR="005E45BE" w:rsidRDefault="005E45BE" w:rsidP="00FA7C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01F4"/>
    <w:multiLevelType w:val="multilevel"/>
    <w:tmpl w:val="4606C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074EA"/>
    <w:multiLevelType w:val="multilevel"/>
    <w:tmpl w:val="2C9A9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1528C"/>
    <w:multiLevelType w:val="multilevel"/>
    <w:tmpl w:val="0CBE5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1A0570"/>
    <w:multiLevelType w:val="hybridMultilevel"/>
    <w:tmpl w:val="782A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7595E"/>
    <w:multiLevelType w:val="hybridMultilevel"/>
    <w:tmpl w:val="CF20B6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F72CC2"/>
    <w:multiLevelType w:val="multilevel"/>
    <w:tmpl w:val="7ACE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520E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CCC62C1"/>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C92612"/>
    <w:multiLevelType w:val="multilevel"/>
    <w:tmpl w:val="57665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540E8D"/>
    <w:multiLevelType w:val="multilevel"/>
    <w:tmpl w:val="C8B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8514A3"/>
    <w:multiLevelType w:val="multilevel"/>
    <w:tmpl w:val="B6764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1640260"/>
    <w:multiLevelType w:val="multilevel"/>
    <w:tmpl w:val="8EC807CE"/>
    <w:lvl w:ilvl="0">
      <w:start w:val="1"/>
      <w:numFmt w:val="decimal"/>
      <w:lvlText w:val="%1"/>
      <w:lvlJc w:val="left"/>
      <w:pPr>
        <w:ind w:left="432" w:hanging="432"/>
      </w:pPr>
      <w:rPr>
        <w:sz w:val="28"/>
        <w:szCs w:val="28"/>
      </w:rPr>
    </w:lvl>
    <w:lvl w:ilvl="1">
      <w:start w:val="1"/>
      <w:numFmt w:val="decimal"/>
      <w:lvlText w:val="%1.%2"/>
      <w:lvlJc w:val="left"/>
      <w:pPr>
        <w:ind w:left="576" w:hanging="576"/>
      </w:pPr>
      <w:rPr>
        <w:rFonts w:ascii="Arial" w:eastAsia="Arial" w:hAnsi="Arial" w:cs="Arial"/>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83D3080"/>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AF61D46"/>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83F6C67"/>
    <w:multiLevelType w:val="multilevel"/>
    <w:tmpl w:val="F07EB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875BD7"/>
    <w:multiLevelType w:val="hybridMultilevel"/>
    <w:tmpl w:val="43FEEC92"/>
    <w:lvl w:ilvl="0" w:tplc="641E341C">
      <w:start w:val="2"/>
      <w:numFmt w:val="lowerLetter"/>
      <w:lvlText w:val="%1."/>
      <w:lvlJc w:val="left"/>
      <w:pPr>
        <w:tabs>
          <w:tab w:val="num" w:pos="720"/>
        </w:tabs>
        <w:ind w:left="720" w:hanging="360"/>
      </w:pPr>
    </w:lvl>
    <w:lvl w:ilvl="1" w:tplc="A086B1C6" w:tentative="1">
      <w:start w:val="1"/>
      <w:numFmt w:val="decimal"/>
      <w:lvlText w:val="%2."/>
      <w:lvlJc w:val="left"/>
      <w:pPr>
        <w:tabs>
          <w:tab w:val="num" w:pos="1440"/>
        </w:tabs>
        <w:ind w:left="1440" w:hanging="360"/>
      </w:pPr>
    </w:lvl>
    <w:lvl w:ilvl="2" w:tplc="692081C0" w:tentative="1">
      <w:start w:val="1"/>
      <w:numFmt w:val="decimal"/>
      <w:lvlText w:val="%3."/>
      <w:lvlJc w:val="left"/>
      <w:pPr>
        <w:tabs>
          <w:tab w:val="num" w:pos="2160"/>
        </w:tabs>
        <w:ind w:left="2160" w:hanging="360"/>
      </w:pPr>
    </w:lvl>
    <w:lvl w:ilvl="3" w:tplc="0DB6636C" w:tentative="1">
      <w:start w:val="1"/>
      <w:numFmt w:val="decimal"/>
      <w:lvlText w:val="%4."/>
      <w:lvlJc w:val="left"/>
      <w:pPr>
        <w:tabs>
          <w:tab w:val="num" w:pos="2880"/>
        </w:tabs>
        <w:ind w:left="2880" w:hanging="360"/>
      </w:pPr>
    </w:lvl>
    <w:lvl w:ilvl="4" w:tplc="9EA0E97A" w:tentative="1">
      <w:start w:val="1"/>
      <w:numFmt w:val="decimal"/>
      <w:lvlText w:val="%5."/>
      <w:lvlJc w:val="left"/>
      <w:pPr>
        <w:tabs>
          <w:tab w:val="num" w:pos="3600"/>
        </w:tabs>
        <w:ind w:left="3600" w:hanging="360"/>
      </w:pPr>
    </w:lvl>
    <w:lvl w:ilvl="5" w:tplc="AD1A6C30" w:tentative="1">
      <w:start w:val="1"/>
      <w:numFmt w:val="decimal"/>
      <w:lvlText w:val="%6."/>
      <w:lvlJc w:val="left"/>
      <w:pPr>
        <w:tabs>
          <w:tab w:val="num" w:pos="4320"/>
        </w:tabs>
        <w:ind w:left="4320" w:hanging="360"/>
      </w:pPr>
    </w:lvl>
    <w:lvl w:ilvl="6" w:tplc="D01A2F5A" w:tentative="1">
      <w:start w:val="1"/>
      <w:numFmt w:val="decimal"/>
      <w:lvlText w:val="%7."/>
      <w:lvlJc w:val="left"/>
      <w:pPr>
        <w:tabs>
          <w:tab w:val="num" w:pos="5040"/>
        </w:tabs>
        <w:ind w:left="5040" w:hanging="360"/>
      </w:pPr>
    </w:lvl>
    <w:lvl w:ilvl="7" w:tplc="D4CA0664" w:tentative="1">
      <w:start w:val="1"/>
      <w:numFmt w:val="decimal"/>
      <w:lvlText w:val="%8."/>
      <w:lvlJc w:val="left"/>
      <w:pPr>
        <w:tabs>
          <w:tab w:val="num" w:pos="5760"/>
        </w:tabs>
        <w:ind w:left="5760" w:hanging="360"/>
      </w:pPr>
    </w:lvl>
    <w:lvl w:ilvl="8" w:tplc="9B5818D4" w:tentative="1">
      <w:start w:val="1"/>
      <w:numFmt w:val="decimal"/>
      <w:lvlText w:val="%9."/>
      <w:lvlJc w:val="left"/>
      <w:pPr>
        <w:tabs>
          <w:tab w:val="num" w:pos="6480"/>
        </w:tabs>
        <w:ind w:left="6480" w:hanging="360"/>
      </w:pPr>
    </w:lvl>
  </w:abstractNum>
  <w:abstractNum w:abstractNumId="16" w15:restartNumberingAfterBreak="0">
    <w:nsid w:val="4E415715"/>
    <w:multiLevelType w:val="multilevel"/>
    <w:tmpl w:val="0382CA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7" w15:restartNumberingAfterBreak="0">
    <w:nsid w:val="5CA72B90"/>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570D0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AEC3D6B"/>
    <w:multiLevelType w:val="multilevel"/>
    <w:tmpl w:val="E38E7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BE90833"/>
    <w:multiLevelType w:val="multilevel"/>
    <w:tmpl w:val="6E461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EB26AE5"/>
    <w:multiLevelType w:val="hybridMultilevel"/>
    <w:tmpl w:val="42CE3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1C54C7"/>
    <w:multiLevelType w:val="hybridMultilevel"/>
    <w:tmpl w:val="1CC6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90D2C"/>
    <w:multiLevelType w:val="multilevel"/>
    <w:tmpl w:val="10EED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A752E8E"/>
    <w:multiLevelType w:val="multilevel"/>
    <w:tmpl w:val="61B24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4000710">
    <w:abstractNumId w:val="18"/>
  </w:num>
  <w:num w:numId="2" w16cid:durableId="1293096492">
    <w:abstractNumId w:val="23"/>
  </w:num>
  <w:num w:numId="3" w16cid:durableId="74210472">
    <w:abstractNumId w:val="1"/>
  </w:num>
  <w:num w:numId="4" w16cid:durableId="318534970">
    <w:abstractNumId w:val="20"/>
  </w:num>
  <w:num w:numId="5" w16cid:durableId="120419998">
    <w:abstractNumId w:val="16"/>
  </w:num>
  <w:num w:numId="6" w16cid:durableId="1504709498">
    <w:abstractNumId w:val="10"/>
  </w:num>
  <w:num w:numId="7" w16cid:durableId="1506743011">
    <w:abstractNumId w:val="8"/>
  </w:num>
  <w:num w:numId="8" w16cid:durableId="1743869543">
    <w:abstractNumId w:val="24"/>
  </w:num>
  <w:num w:numId="9" w16cid:durableId="1200821224">
    <w:abstractNumId w:val="6"/>
  </w:num>
  <w:num w:numId="10" w16cid:durableId="1101561453">
    <w:abstractNumId w:val="13"/>
  </w:num>
  <w:num w:numId="11" w16cid:durableId="1838422171">
    <w:abstractNumId w:val="12"/>
  </w:num>
  <w:num w:numId="12" w16cid:durableId="1221550188">
    <w:abstractNumId w:val="14"/>
  </w:num>
  <w:num w:numId="13" w16cid:durableId="1640300860">
    <w:abstractNumId w:val="11"/>
  </w:num>
  <w:num w:numId="14" w16cid:durableId="1516070893">
    <w:abstractNumId w:val="19"/>
  </w:num>
  <w:num w:numId="15" w16cid:durableId="849952818">
    <w:abstractNumId w:val="2"/>
  </w:num>
  <w:num w:numId="16" w16cid:durableId="1737312985">
    <w:abstractNumId w:val="0"/>
  </w:num>
  <w:num w:numId="17" w16cid:durableId="278538581">
    <w:abstractNumId w:val="5"/>
    <w:lvlOverride w:ilvl="0">
      <w:lvl w:ilvl="0">
        <w:numFmt w:val="lowerLetter"/>
        <w:lvlText w:val="%1."/>
        <w:lvlJc w:val="left"/>
      </w:lvl>
    </w:lvlOverride>
  </w:num>
  <w:num w:numId="18" w16cid:durableId="482235024">
    <w:abstractNumId w:val="5"/>
    <w:lvlOverride w:ilvl="0">
      <w:lvl w:ilvl="0">
        <w:numFmt w:val="lowerLetter"/>
        <w:lvlText w:val="%1."/>
        <w:lvlJc w:val="left"/>
      </w:lvl>
    </w:lvlOverride>
  </w:num>
  <w:num w:numId="19" w16cid:durableId="398284155">
    <w:abstractNumId w:val="17"/>
    <w:lvlOverride w:ilvl="0">
      <w:lvl w:ilvl="0">
        <w:numFmt w:val="lowerLetter"/>
        <w:lvlText w:val="%1."/>
        <w:lvlJc w:val="left"/>
      </w:lvl>
    </w:lvlOverride>
  </w:num>
  <w:num w:numId="20" w16cid:durableId="545995094">
    <w:abstractNumId w:val="17"/>
    <w:lvlOverride w:ilvl="0">
      <w:lvl w:ilvl="0">
        <w:numFmt w:val="lowerLetter"/>
        <w:lvlText w:val="%1."/>
        <w:lvlJc w:val="left"/>
      </w:lvl>
    </w:lvlOverride>
  </w:num>
  <w:num w:numId="21" w16cid:durableId="1083649275">
    <w:abstractNumId w:val="7"/>
  </w:num>
  <w:num w:numId="22" w16cid:durableId="1909071367">
    <w:abstractNumId w:val="21"/>
  </w:num>
  <w:num w:numId="23" w16cid:durableId="192496070">
    <w:abstractNumId w:val="9"/>
    <w:lvlOverride w:ilvl="0">
      <w:lvl w:ilvl="0">
        <w:numFmt w:val="lowerLetter"/>
        <w:lvlText w:val="%1."/>
        <w:lvlJc w:val="left"/>
      </w:lvl>
    </w:lvlOverride>
  </w:num>
  <w:num w:numId="24" w16cid:durableId="1993559416">
    <w:abstractNumId w:val="15"/>
  </w:num>
  <w:num w:numId="25" w16cid:durableId="989097860">
    <w:abstractNumId w:val="4"/>
  </w:num>
  <w:num w:numId="26" w16cid:durableId="2108576302">
    <w:abstractNumId w:val="22"/>
  </w:num>
  <w:num w:numId="27" w16cid:durableId="668291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3F5"/>
    <w:rsid w:val="00031F3D"/>
    <w:rsid w:val="000F2C14"/>
    <w:rsid w:val="00110824"/>
    <w:rsid w:val="00112D34"/>
    <w:rsid w:val="00121799"/>
    <w:rsid w:val="00152065"/>
    <w:rsid w:val="00173773"/>
    <w:rsid w:val="00183890"/>
    <w:rsid w:val="0020096D"/>
    <w:rsid w:val="00225BB9"/>
    <w:rsid w:val="00232558"/>
    <w:rsid w:val="00260CE1"/>
    <w:rsid w:val="002741A3"/>
    <w:rsid w:val="002C5DEF"/>
    <w:rsid w:val="002D4096"/>
    <w:rsid w:val="002F6803"/>
    <w:rsid w:val="003C60DA"/>
    <w:rsid w:val="003E285A"/>
    <w:rsid w:val="003E31FF"/>
    <w:rsid w:val="00406B27"/>
    <w:rsid w:val="00476D17"/>
    <w:rsid w:val="00483448"/>
    <w:rsid w:val="00483D40"/>
    <w:rsid w:val="004E1FA4"/>
    <w:rsid w:val="004E68EF"/>
    <w:rsid w:val="004F795F"/>
    <w:rsid w:val="00541E60"/>
    <w:rsid w:val="00542D6D"/>
    <w:rsid w:val="005A1E26"/>
    <w:rsid w:val="005A7804"/>
    <w:rsid w:val="005C5A95"/>
    <w:rsid w:val="005D645A"/>
    <w:rsid w:val="005E45BE"/>
    <w:rsid w:val="00680E7F"/>
    <w:rsid w:val="006C4668"/>
    <w:rsid w:val="006F3C7D"/>
    <w:rsid w:val="0073097D"/>
    <w:rsid w:val="00755883"/>
    <w:rsid w:val="00784A6B"/>
    <w:rsid w:val="007D4051"/>
    <w:rsid w:val="007D4F76"/>
    <w:rsid w:val="007F5AF0"/>
    <w:rsid w:val="008264FF"/>
    <w:rsid w:val="008278E7"/>
    <w:rsid w:val="0083293B"/>
    <w:rsid w:val="008345F9"/>
    <w:rsid w:val="008520B6"/>
    <w:rsid w:val="00861C95"/>
    <w:rsid w:val="008976FB"/>
    <w:rsid w:val="008A16DB"/>
    <w:rsid w:val="00903941"/>
    <w:rsid w:val="00907A8C"/>
    <w:rsid w:val="00976458"/>
    <w:rsid w:val="009D7A12"/>
    <w:rsid w:val="009F2959"/>
    <w:rsid w:val="00A0244F"/>
    <w:rsid w:val="00A177A4"/>
    <w:rsid w:val="00A223F5"/>
    <w:rsid w:val="00A52744"/>
    <w:rsid w:val="00A53A2E"/>
    <w:rsid w:val="00A958A6"/>
    <w:rsid w:val="00AA4641"/>
    <w:rsid w:val="00AC2B2C"/>
    <w:rsid w:val="00AC5EF5"/>
    <w:rsid w:val="00AE6246"/>
    <w:rsid w:val="00AF5599"/>
    <w:rsid w:val="00B74320"/>
    <w:rsid w:val="00B8659A"/>
    <w:rsid w:val="00B9310A"/>
    <w:rsid w:val="00BB1175"/>
    <w:rsid w:val="00BC0F42"/>
    <w:rsid w:val="00C15F58"/>
    <w:rsid w:val="00C16523"/>
    <w:rsid w:val="00C24CC0"/>
    <w:rsid w:val="00C606F2"/>
    <w:rsid w:val="00C81F1F"/>
    <w:rsid w:val="00CA2C9B"/>
    <w:rsid w:val="00CA4F4E"/>
    <w:rsid w:val="00D027EC"/>
    <w:rsid w:val="00D131DA"/>
    <w:rsid w:val="00D25FA5"/>
    <w:rsid w:val="00D303C1"/>
    <w:rsid w:val="00D71FFE"/>
    <w:rsid w:val="00D841CB"/>
    <w:rsid w:val="00DB2183"/>
    <w:rsid w:val="00DC40BE"/>
    <w:rsid w:val="00E41DE7"/>
    <w:rsid w:val="00E72ACF"/>
    <w:rsid w:val="00E80BD3"/>
    <w:rsid w:val="00E9573C"/>
    <w:rsid w:val="00EE6A76"/>
    <w:rsid w:val="00F23670"/>
    <w:rsid w:val="00F45B4F"/>
    <w:rsid w:val="00F77352"/>
    <w:rsid w:val="00FA75E4"/>
    <w:rsid w:val="00FA7CB1"/>
    <w:rsid w:val="00FD5F35"/>
    <w:rsid w:val="00FE35A3"/>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0CD9"/>
  <w15:docId w15:val="{92E37A65-6534-7B45-92DC-E82569E1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5"/>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semiHidden/>
    <w:unhideWhenUsed/>
    <w:qFormat/>
    <w:rsid w:val="00CD211E"/>
    <w:pPr>
      <w:keepNext/>
      <w:keepLines/>
      <w:numPr>
        <w:ilvl w:val="2"/>
        <w:numId w:val="5"/>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semiHidden/>
    <w:unhideWhenUsed/>
    <w:qFormat/>
    <w:rsid w:val="00CD211E"/>
    <w:pPr>
      <w:keepNext/>
      <w:keepLines/>
      <w:numPr>
        <w:ilvl w:val="3"/>
        <w:numId w:val="5"/>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semiHidden/>
    <w:unhideWhenUsed/>
    <w:qFormat/>
    <w:rsid w:val="00CD211E"/>
    <w:pPr>
      <w:keepNext/>
      <w:keepLines/>
      <w:numPr>
        <w:ilvl w:val="4"/>
        <w:numId w:val="5"/>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semiHidden/>
    <w:unhideWhenUsed/>
    <w:qFormat/>
    <w:rsid w:val="00CD211E"/>
    <w:pPr>
      <w:keepNext/>
      <w:keepLines/>
      <w:numPr>
        <w:ilvl w:val="5"/>
        <w:numId w:val="5"/>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5"/>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5"/>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5"/>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nhideWhenUsed/>
    <w:rsid w:val="001A7ADA"/>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rPr>
  </w:style>
  <w:style w:type="paragraph" w:customStyle="1" w:styleId="p2">
    <w:name w:val="p2"/>
    <w:basedOn w:val="Normal"/>
    <w:rsid w:val="00D86F8B"/>
    <w:rPr>
      <w:rFonts w:ascii="Helvetica" w:hAnsi="Helvetica" w:cs="Times New Roman"/>
      <w:sz w:val="21"/>
      <w:szCs w:val="21"/>
    </w:rPr>
  </w:style>
  <w:style w:type="paragraph" w:customStyle="1" w:styleId="p3">
    <w:name w:val="p3"/>
    <w:basedOn w:val="Normal"/>
    <w:rsid w:val="00D86F8B"/>
    <w:rPr>
      <w:rFonts w:ascii="Helvetica" w:hAnsi="Helvetica" w:cs="Times New Roman"/>
      <w:color w:val="D71E00"/>
      <w:sz w:val="30"/>
      <w:szCs w:val="30"/>
    </w:rPr>
  </w:style>
  <w:style w:type="paragraph" w:customStyle="1" w:styleId="p4">
    <w:name w:val="p4"/>
    <w:basedOn w:val="Normal"/>
    <w:rsid w:val="00D86F8B"/>
    <w:rPr>
      <w:rFonts w:ascii="Helvetica" w:hAnsi="Helvetica" w:cs="Times New Roman"/>
      <w:color w:val="D71E00"/>
      <w:sz w:val="12"/>
      <w:szCs w:val="12"/>
    </w:rPr>
  </w:style>
  <w:style w:type="paragraph" w:customStyle="1" w:styleId="p5">
    <w:name w:val="p5"/>
    <w:basedOn w:val="Normal"/>
    <w:rsid w:val="00D86F8B"/>
    <w:rPr>
      <w:rFonts w:ascii="Helvetica" w:hAnsi="Helvetica" w:cs="Times New Roman"/>
      <w:sz w:val="20"/>
      <w:szCs w:val="20"/>
    </w:rPr>
  </w:style>
  <w:style w:type="paragraph" w:customStyle="1" w:styleId="p6">
    <w:name w:val="p6"/>
    <w:basedOn w:val="Normal"/>
    <w:rsid w:val="00D86F8B"/>
    <w:rPr>
      <w:rFonts w:ascii="Helvetica" w:hAnsi="Helvetica" w:cs="Times New Roman"/>
      <w:sz w:val="12"/>
      <w:szCs w:val="12"/>
    </w:rPr>
  </w:style>
  <w:style w:type="paragraph" w:customStyle="1" w:styleId="p7">
    <w:name w:val="p7"/>
    <w:basedOn w:val="Normal"/>
    <w:rsid w:val="00D86F8B"/>
    <w:rPr>
      <w:rFonts w:ascii="Helvetica" w:hAnsi="Helvetica" w:cs="Times New Roman"/>
      <w:sz w:val="18"/>
      <w:szCs w:val="18"/>
    </w:rPr>
  </w:style>
  <w:style w:type="paragraph" w:customStyle="1" w:styleId="p8">
    <w:name w:val="p8"/>
    <w:basedOn w:val="Normal"/>
    <w:rsid w:val="00D86F8B"/>
    <w:rPr>
      <w:rFonts w:ascii="Helvetica" w:hAnsi="Helvetica" w:cs="Times New Roman"/>
      <w:color w:val="424242"/>
      <w:sz w:val="18"/>
      <w:szCs w:val="18"/>
    </w:rPr>
  </w:style>
  <w:style w:type="paragraph" w:customStyle="1" w:styleId="p9">
    <w:name w:val="p9"/>
    <w:basedOn w:val="Normal"/>
    <w:rsid w:val="00D86F8B"/>
    <w:rPr>
      <w:rFonts w:ascii="Helvetica" w:hAnsi="Helvetica" w:cs="Times New Roman"/>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8976FB"/>
    <w:pPr>
      <w:tabs>
        <w:tab w:val="left" w:pos="440"/>
        <w:tab w:val="right" w:pos="8222"/>
      </w:tabs>
      <w:spacing w:before="360"/>
    </w:pPr>
    <w:rPr>
      <w:rFonts w:ascii="Arial" w:hAnsi="Arial" w:cs="Arial"/>
      <w:b/>
      <w:bCs/>
      <w:noProof/>
    </w:rPr>
  </w:style>
  <w:style w:type="paragraph" w:styleId="TOC2">
    <w:name w:val="toc 2"/>
    <w:basedOn w:val="Normal"/>
    <w:next w:val="Normal"/>
    <w:autoRedefine/>
    <w:uiPriority w:val="39"/>
    <w:rsid w:val="00973C78"/>
    <w:pPr>
      <w:tabs>
        <w:tab w:val="left" w:pos="660"/>
        <w:tab w:val="right" w:pos="8222"/>
      </w:tabs>
      <w:spacing w:before="80"/>
      <w:ind w:right="656"/>
    </w:pPr>
    <w:rPr>
      <w:rFonts w:cstheme="minorHAnsi"/>
      <w:b/>
      <w:bCs/>
      <w:sz w:val="20"/>
      <w:szCs w:val="20"/>
    </w:rPr>
  </w:style>
  <w:style w:type="character" w:styleId="FollowedHyperlink">
    <w:name w:val="FollowedHyperlink"/>
    <w:basedOn w:val="DefaultParagraphFont"/>
    <w:uiPriority w:val="99"/>
    <w:semiHidden/>
    <w:unhideWhenUsed/>
    <w:rsid w:val="00866374"/>
    <w:rPr>
      <w:color w:val="954F72" w:themeColor="followedHyperlink"/>
      <w:u w:val="single"/>
    </w:rPr>
  </w:style>
  <w:style w:type="character" w:customStyle="1" w:styleId="UnresolvedMention1">
    <w:name w:val="Unresolved Mention1"/>
    <w:basedOn w:val="DefaultParagraphFont"/>
    <w:uiPriority w:val="99"/>
    <w:rsid w:val="00A850EE"/>
    <w:rPr>
      <w:color w:val="605E5C"/>
      <w:shd w:val="clear" w:color="auto" w:fill="E1DFDD"/>
    </w:rPr>
  </w:style>
  <w:style w:type="character" w:customStyle="1" w:styleId="UnresolvedMention2">
    <w:name w:val="Unresolved Mention2"/>
    <w:basedOn w:val="DefaultParagraphFont"/>
    <w:uiPriority w:val="99"/>
    <w:rsid w:val="002826CC"/>
    <w:rPr>
      <w:color w:val="605E5C"/>
      <w:shd w:val="clear" w:color="auto" w:fill="E1DFDD"/>
    </w:rPr>
  </w:style>
  <w:style w:type="character" w:customStyle="1" w:styleId="UnresolvedMention3">
    <w:name w:val="Unresolved Mention3"/>
    <w:basedOn w:val="DefaultParagraphFont"/>
    <w:uiPriority w:val="99"/>
    <w:semiHidden/>
    <w:unhideWhenUsed/>
    <w:rsid w:val="007F110E"/>
    <w:rPr>
      <w:color w:val="605E5C"/>
      <w:shd w:val="clear" w:color="auto" w:fill="E1DFDD"/>
    </w:rPr>
  </w:style>
  <w:style w:type="character" w:styleId="CommentReference">
    <w:name w:val="annotation reference"/>
    <w:basedOn w:val="DefaultParagraphFont"/>
    <w:uiPriority w:val="99"/>
    <w:semiHidden/>
    <w:unhideWhenUsed/>
    <w:rsid w:val="006E3925"/>
    <w:rPr>
      <w:sz w:val="16"/>
      <w:szCs w:val="16"/>
    </w:rPr>
  </w:style>
  <w:style w:type="paragraph" w:styleId="CommentText">
    <w:name w:val="annotation text"/>
    <w:basedOn w:val="Normal"/>
    <w:link w:val="CommentTextChar"/>
    <w:uiPriority w:val="99"/>
    <w:semiHidden/>
    <w:unhideWhenUsed/>
    <w:rsid w:val="006E3925"/>
    <w:rPr>
      <w:sz w:val="20"/>
      <w:szCs w:val="20"/>
    </w:rPr>
  </w:style>
  <w:style w:type="character" w:customStyle="1" w:styleId="CommentTextChar">
    <w:name w:val="Comment Text Char"/>
    <w:basedOn w:val="DefaultParagraphFont"/>
    <w:link w:val="CommentText"/>
    <w:uiPriority w:val="99"/>
    <w:semiHidden/>
    <w:rsid w:val="006E3925"/>
    <w:rPr>
      <w:sz w:val="20"/>
      <w:szCs w:val="20"/>
    </w:rPr>
  </w:style>
  <w:style w:type="paragraph" w:styleId="CommentSubject">
    <w:name w:val="annotation subject"/>
    <w:basedOn w:val="CommentText"/>
    <w:next w:val="CommentText"/>
    <w:link w:val="CommentSubjectChar"/>
    <w:uiPriority w:val="99"/>
    <w:semiHidden/>
    <w:unhideWhenUsed/>
    <w:rsid w:val="006E3925"/>
    <w:rPr>
      <w:b/>
      <w:bCs/>
    </w:rPr>
  </w:style>
  <w:style w:type="character" w:customStyle="1" w:styleId="CommentSubjectChar">
    <w:name w:val="Comment Subject Char"/>
    <w:basedOn w:val="CommentTextChar"/>
    <w:link w:val="CommentSubject"/>
    <w:uiPriority w:val="99"/>
    <w:semiHidden/>
    <w:rsid w:val="006E3925"/>
    <w:rPr>
      <w:b/>
      <w:bCs/>
      <w:sz w:val="20"/>
      <w:szCs w:val="20"/>
    </w:rPr>
  </w:style>
  <w:style w:type="paragraph" w:styleId="Revision">
    <w:name w:val="Revision"/>
    <w:hidden/>
    <w:uiPriority w:val="99"/>
    <w:semiHidden/>
    <w:rsid w:val="00691EAE"/>
  </w:style>
  <w:style w:type="character" w:styleId="UnresolvedMention">
    <w:name w:val="Unresolved Mention"/>
    <w:basedOn w:val="DefaultParagraphFont"/>
    <w:uiPriority w:val="99"/>
    <w:semiHidden/>
    <w:unhideWhenUsed/>
    <w:rsid w:val="00ED5BC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E41DE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1379">
      <w:bodyDiv w:val="1"/>
      <w:marLeft w:val="0"/>
      <w:marRight w:val="0"/>
      <w:marTop w:val="0"/>
      <w:marBottom w:val="0"/>
      <w:divBdr>
        <w:top w:val="none" w:sz="0" w:space="0" w:color="auto"/>
        <w:left w:val="none" w:sz="0" w:space="0" w:color="auto"/>
        <w:bottom w:val="none" w:sz="0" w:space="0" w:color="auto"/>
        <w:right w:val="none" w:sz="0" w:space="0" w:color="auto"/>
      </w:divBdr>
    </w:div>
    <w:div w:id="661200325">
      <w:bodyDiv w:val="1"/>
      <w:marLeft w:val="0"/>
      <w:marRight w:val="0"/>
      <w:marTop w:val="0"/>
      <w:marBottom w:val="0"/>
      <w:divBdr>
        <w:top w:val="none" w:sz="0" w:space="0" w:color="auto"/>
        <w:left w:val="none" w:sz="0" w:space="0" w:color="auto"/>
        <w:bottom w:val="none" w:sz="0" w:space="0" w:color="auto"/>
        <w:right w:val="none" w:sz="0" w:space="0" w:color="auto"/>
      </w:divBdr>
    </w:div>
    <w:div w:id="1617978580">
      <w:bodyDiv w:val="1"/>
      <w:marLeft w:val="0"/>
      <w:marRight w:val="0"/>
      <w:marTop w:val="0"/>
      <w:marBottom w:val="0"/>
      <w:divBdr>
        <w:top w:val="none" w:sz="0" w:space="0" w:color="auto"/>
        <w:left w:val="none" w:sz="0" w:space="0" w:color="auto"/>
        <w:bottom w:val="none" w:sz="0" w:space="0" w:color="auto"/>
        <w:right w:val="none" w:sz="0" w:space="0" w:color="auto"/>
      </w:divBdr>
    </w:div>
    <w:div w:id="1652057003">
      <w:bodyDiv w:val="1"/>
      <w:marLeft w:val="0"/>
      <w:marRight w:val="0"/>
      <w:marTop w:val="0"/>
      <w:marBottom w:val="0"/>
      <w:divBdr>
        <w:top w:val="none" w:sz="0" w:space="0" w:color="auto"/>
        <w:left w:val="none" w:sz="0" w:space="0" w:color="auto"/>
        <w:bottom w:val="none" w:sz="0" w:space="0" w:color="auto"/>
        <w:right w:val="none" w:sz="0" w:space="0" w:color="auto"/>
      </w:divBdr>
    </w:div>
    <w:div w:id="1838228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long-read/improving-chaperoning-practice-in-the-nhs-key-principles-and-guidance/" TargetMode="External"/><Relationship Id="rId18" Type="http://schemas.openxmlformats.org/officeDocument/2006/relationships/hyperlink" Target="https://www.cqc.org.uk/guidance-providers/gps/gp-mythbusters/gp-mythbuster-15-chaperones" TargetMode="External"/><Relationship Id="rId26" Type="http://schemas.openxmlformats.org/officeDocument/2006/relationships/hyperlink" Target="https://assets.publishing.service.gov.uk/government/uploads/system/uploads/attachment_data/file/407209/KL_lessons_learned_report_FINAL.pdf" TargetMode="External"/><Relationship Id="rId3" Type="http://schemas.openxmlformats.org/officeDocument/2006/relationships/customXml" Target="../customXml/item3.xml"/><Relationship Id="rId21" Type="http://schemas.openxmlformats.org/officeDocument/2006/relationships/hyperlink" Target="https://www.cqc.org.uk/guidance-providers/gps/gp-mythbusters/gp-mythbuster-15-chaperones" TargetMode="External"/><Relationship Id="rId7" Type="http://schemas.openxmlformats.org/officeDocument/2006/relationships/styles" Target="styles.xml"/><Relationship Id="rId12" Type="http://schemas.openxmlformats.org/officeDocument/2006/relationships/hyperlink" Target="https://www.cqc.org.uk/guidance-providers/gps/gp-mythbusters/gp-mythbuster-15-chaperones" TargetMode="External"/><Relationship Id="rId17" Type="http://schemas.openxmlformats.org/officeDocument/2006/relationships/hyperlink" Target="https://www.gmc-uk.org/professional-standards/professional-standards-for-doctors/decision-making-and-consent" TargetMode="External"/><Relationship Id="rId25" Type="http://schemas.openxmlformats.org/officeDocument/2006/relationships/hyperlink" Target="https://www.england.nhs.uk/long-read/improving-chaperoning-practice-in-the-nhs-key-principles-and-guidan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mc-uk.org/professional-standards/professional-standards-for-doctors/intimate-examinations-and-chaperones/intimate-examinations-and-chaperones" TargetMode="External"/><Relationship Id="rId20" Type="http://schemas.openxmlformats.org/officeDocument/2006/relationships/hyperlink" Target="https://www.cqc.org.uk/guidance-providers/gps/gp-mythbusters/gp-mythbuster-15-chaperon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ngland.nhs.uk/long-read/improving-chaperoning-practice-in-the-nhs-key-principles-and-guidance/"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qc.org.uk/guidance-providers/gps/gp-mythbusters/gp-mythbuster-15-chaperones" TargetMode="External"/><Relationship Id="rId23" Type="http://schemas.openxmlformats.org/officeDocument/2006/relationships/hyperlink" Target="https://www.england.nhs.uk/long-read/improving-chaperoning-practice-in-the-nhs-key-principles-and-guidance/"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mc-uk.org/ethical-guidance/ethical-guidance-for-doctors/intimate-examinations-and-chaperones/intimate-examinations-and-chaperone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pga/2010/15/contents" TargetMode="External"/><Relationship Id="rId22" Type="http://schemas.openxmlformats.org/officeDocument/2006/relationships/hyperlink" Target="https://www.cqc.org.uk/guidance-providers/gps/gp-mythbusters/gp-mythbuster-15-chaperones"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jgJnYiIY9hfdrW28+d05nDUAjw==">CgMxLjAyCGguZ2pkZ3hzMgloLjMwajB6bGwyCWguMWZvYjl0ZTIJaC4zem55c2g3MgloLjJldDkycDAyCGgudHlqY3d0MgloLjNkeTZ2a20yCWguMXQzaDVzZjIJaC40ZDM0b2c4MgloLjJzOGV5bzEyCWguMTdkcDh2dTIJaC4zcmRjcmpuMgloLjI2aW4xcmcyCGgubG54Yno5MgloLjM1bmt1bjIyCWguMWtzdjR1djIJaC40NHNpbmlvMgloLjJqeHN4cWg4AHIhMUxleFh6UTQwUHNydjY0cEQ4VWEza2tUV1hZRUFqTWg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E4A8276C2D744EA544B271A5371D7C" ma:contentTypeVersion="15" ma:contentTypeDescription="Create a new document." ma:contentTypeScope="" ma:versionID="72c06fcace5fd39526780ac9325bc7db">
  <xsd:schema xmlns:xsd="http://www.w3.org/2001/XMLSchema" xmlns:xs="http://www.w3.org/2001/XMLSchema" xmlns:p="http://schemas.microsoft.com/office/2006/metadata/properties" xmlns:ns1="http://schemas.microsoft.com/sharepoint/v3" xmlns:ns2="140ac5ba-045a-47a6-a061-fa666bbc226b" xmlns:ns3="259e4d84-82f8-4a51-97d8-52963ba2343f" targetNamespace="http://schemas.microsoft.com/office/2006/metadata/properties" ma:root="true" ma:fieldsID="08341057171d06d6d3def4b15051737e" ns1:_="" ns2:_="" ns3:_="">
    <xsd:import namespace="http://schemas.microsoft.com/sharepoint/v3"/>
    <xsd:import namespace="140ac5ba-045a-47a6-a061-fa666bbc226b"/>
    <xsd:import namespace="259e4d84-82f8-4a51-97d8-52963ba234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ac5ba-045a-47a6-a061-fa666bbc2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e4d84-82f8-4a51-97d8-52963ba2343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6916164-a0cb-440c-8b8d-1f0255b3191b}" ma:internalName="TaxCatchAll" ma:showField="CatchAllData" ma:web="259e4d84-82f8-4a51-97d8-52963ba234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40ac5ba-045a-47a6-a061-fa666bbc226b">
      <Terms xmlns="http://schemas.microsoft.com/office/infopath/2007/PartnerControls"/>
    </lcf76f155ced4ddcb4097134ff3c332f>
    <TaxCatchAll xmlns="259e4d84-82f8-4a51-97d8-52963ba2343f"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5FEDCB-63F8-4884-A9A7-C6F934C7CF69}">
  <ds:schemaRefs>
    <ds:schemaRef ds:uri="http://schemas.openxmlformats.org/officeDocument/2006/bibliography"/>
  </ds:schemaRefs>
</ds:datastoreItem>
</file>

<file path=customXml/itemProps3.xml><?xml version="1.0" encoding="utf-8"?>
<ds:datastoreItem xmlns:ds="http://schemas.openxmlformats.org/officeDocument/2006/customXml" ds:itemID="{D76397CF-3302-441F-A14C-C4E90246F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ac5ba-045a-47a6-a061-fa666bbc226b"/>
    <ds:schemaRef ds:uri="259e4d84-82f8-4a51-97d8-52963ba23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BFE85-0F64-4ADC-8C4A-8F3DDE0329CC}">
  <ds:schemaRefs>
    <ds:schemaRef ds:uri="http://schemas.microsoft.com/sharepoint/v3/contenttype/forms"/>
  </ds:schemaRefs>
</ds:datastoreItem>
</file>

<file path=customXml/itemProps5.xml><?xml version="1.0" encoding="utf-8"?>
<ds:datastoreItem xmlns:ds="http://schemas.openxmlformats.org/officeDocument/2006/customXml" ds:itemID="{1D2E23A2-B7B8-42B0-A823-4C0F42FDF060}">
  <ds:schemaRefs>
    <ds:schemaRef ds:uri="http://schemas.microsoft.com/sharepoint/v3"/>
    <ds:schemaRef ds:uri="http://purl.org/dc/terms/"/>
    <ds:schemaRef ds:uri="http://purl.org/dc/dcmitype/"/>
    <ds:schemaRef ds:uri="http://schemas.microsoft.com/office/2006/metadata/properties"/>
    <ds:schemaRef ds:uri="http://schemas.microsoft.com/office/infopath/2007/PartnerControls"/>
    <ds:schemaRef ds:uri="140ac5ba-045a-47a6-a061-fa666bbc226b"/>
    <ds:schemaRef ds:uri="http://www.w3.org/XML/1998/namespace"/>
    <ds:schemaRef ds:uri="http://schemas.microsoft.com/office/2006/documentManagement/types"/>
    <ds:schemaRef ds:uri="http://purl.org/dc/elements/1.1/"/>
    <ds:schemaRef ds:uri="http://schemas.openxmlformats.org/package/2006/metadata/core-properties"/>
    <ds:schemaRef ds:uri="259e4d84-82f8-4a51-97d8-52963ba2343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12211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MASKELL, Louise (HAIDERIAN MEDICAL CENTRE)</cp:lastModifiedBy>
  <cp:revision>2</cp:revision>
  <dcterms:created xsi:type="dcterms:W3CDTF">2026-03-05T08:58:00Z</dcterms:created>
  <dcterms:modified xsi:type="dcterms:W3CDTF">2026-03-05T08:58:00Z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0x0101005AE4A8276C2D744EA544B271A5371D7C</vt:lpwstr>
  </property>
  <property fmtid="{D5CDD505-2E9C-101B-9397-08002B2CF9AE}" pid="3" name="MediaServiceImageTags">
    <vt:lpwstr/>
  </property>
</Properties>
</file>